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C1D5" w14:textId="0BD7B659" w:rsidR="004637FE" w:rsidRDefault="00FE55A8" w:rsidP="007A2890">
      <w:pPr>
        <w:spacing w:line="480" w:lineRule="auto"/>
        <w:jc w:val="center"/>
        <w:rPr>
          <w:b/>
        </w:rPr>
      </w:pPr>
      <w:r>
        <w:rPr>
          <w:b/>
        </w:rPr>
        <w:t xml:space="preserve">CHILD CITIZENSHIP IN DISASTER RISK AND AFFECTED ENVIRONMENTS </w:t>
      </w:r>
    </w:p>
    <w:p w14:paraId="7A6ACA13" w14:textId="691FC877" w:rsidR="00885547" w:rsidRPr="007A2890" w:rsidRDefault="00885547" w:rsidP="007A2890">
      <w:pPr>
        <w:spacing w:line="480" w:lineRule="auto"/>
        <w:jc w:val="center"/>
        <w:rPr>
          <w:b/>
          <w:sz w:val="20"/>
          <w:szCs w:val="20"/>
          <w:vertAlign w:val="superscript"/>
        </w:rPr>
      </w:pPr>
      <w:r w:rsidRPr="007A2890">
        <w:rPr>
          <w:b/>
          <w:sz w:val="20"/>
          <w:szCs w:val="20"/>
        </w:rPr>
        <w:t>Gibbs L</w:t>
      </w:r>
      <w:r w:rsidRPr="007A2890">
        <w:rPr>
          <w:b/>
          <w:sz w:val="20"/>
          <w:szCs w:val="20"/>
          <w:vertAlign w:val="superscript"/>
        </w:rPr>
        <w:t>1</w:t>
      </w:r>
      <w:proofErr w:type="gramStart"/>
      <w:r w:rsidR="00955CBA">
        <w:rPr>
          <w:b/>
          <w:sz w:val="20"/>
          <w:szCs w:val="20"/>
          <w:vertAlign w:val="superscript"/>
        </w:rPr>
        <w:t>,2</w:t>
      </w:r>
      <w:proofErr w:type="gramEnd"/>
      <w:r w:rsidRPr="007A2890">
        <w:rPr>
          <w:b/>
          <w:sz w:val="20"/>
          <w:szCs w:val="20"/>
        </w:rPr>
        <w:t xml:space="preserve">, </w:t>
      </w:r>
      <w:r w:rsidR="00955CBA" w:rsidRPr="007A2890">
        <w:rPr>
          <w:b/>
          <w:sz w:val="20"/>
          <w:szCs w:val="20"/>
        </w:rPr>
        <w:t>MacDougall C</w:t>
      </w:r>
      <w:r w:rsidR="007412C1">
        <w:rPr>
          <w:b/>
          <w:sz w:val="20"/>
          <w:szCs w:val="20"/>
          <w:vertAlign w:val="superscript"/>
        </w:rPr>
        <w:t>1,3</w:t>
      </w:r>
      <w:r w:rsidR="00955CBA" w:rsidRPr="007A2890">
        <w:rPr>
          <w:b/>
          <w:sz w:val="20"/>
          <w:szCs w:val="20"/>
        </w:rPr>
        <w:t xml:space="preserve">, </w:t>
      </w:r>
      <w:proofErr w:type="spellStart"/>
      <w:r w:rsidR="007412C1" w:rsidRPr="007A2890">
        <w:rPr>
          <w:b/>
          <w:sz w:val="20"/>
          <w:szCs w:val="20"/>
        </w:rPr>
        <w:t>Mutch</w:t>
      </w:r>
      <w:proofErr w:type="spellEnd"/>
      <w:r w:rsidR="007412C1" w:rsidRPr="007A2890">
        <w:rPr>
          <w:b/>
          <w:sz w:val="20"/>
          <w:szCs w:val="20"/>
        </w:rPr>
        <w:t xml:space="preserve"> C</w:t>
      </w:r>
      <w:r w:rsidR="007412C1">
        <w:rPr>
          <w:b/>
          <w:sz w:val="20"/>
          <w:szCs w:val="20"/>
          <w:vertAlign w:val="superscript"/>
        </w:rPr>
        <w:t>4</w:t>
      </w:r>
      <w:r w:rsidR="007412C1" w:rsidRPr="007A2890">
        <w:rPr>
          <w:b/>
          <w:sz w:val="20"/>
          <w:szCs w:val="20"/>
        </w:rPr>
        <w:t xml:space="preserve">, </w:t>
      </w:r>
      <w:r w:rsidRPr="007A2890">
        <w:rPr>
          <w:b/>
          <w:sz w:val="20"/>
          <w:szCs w:val="20"/>
        </w:rPr>
        <w:t>O’Connor P</w:t>
      </w:r>
      <w:r w:rsidR="007412C1">
        <w:rPr>
          <w:b/>
          <w:sz w:val="20"/>
          <w:szCs w:val="20"/>
          <w:vertAlign w:val="superscript"/>
        </w:rPr>
        <w:t>4</w:t>
      </w:r>
    </w:p>
    <w:p w14:paraId="0EFB3758" w14:textId="484667FE" w:rsidR="00885547" w:rsidRPr="00202897" w:rsidRDefault="00885547" w:rsidP="007A2890">
      <w:pPr>
        <w:pStyle w:val="ListParagraph"/>
        <w:numPr>
          <w:ilvl w:val="0"/>
          <w:numId w:val="8"/>
        </w:numPr>
        <w:spacing w:line="240" w:lineRule="auto"/>
        <w:rPr>
          <w:sz w:val="18"/>
          <w:szCs w:val="18"/>
        </w:rPr>
      </w:pPr>
      <w:r w:rsidRPr="00202897">
        <w:rPr>
          <w:sz w:val="18"/>
          <w:szCs w:val="18"/>
        </w:rPr>
        <w:t xml:space="preserve">Jack </w:t>
      </w:r>
      <w:proofErr w:type="spellStart"/>
      <w:r w:rsidRPr="00202897">
        <w:rPr>
          <w:sz w:val="18"/>
          <w:szCs w:val="18"/>
        </w:rPr>
        <w:t>Brockhoff</w:t>
      </w:r>
      <w:proofErr w:type="spellEnd"/>
      <w:r w:rsidRPr="00202897">
        <w:rPr>
          <w:sz w:val="18"/>
          <w:szCs w:val="18"/>
        </w:rPr>
        <w:t xml:space="preserve"> Child Health and Wellbeing Program, Centre for Health Equity, University of Melbourne</w:t>
      </w:r>
    </w:p>
    <w:p w14:paraId="14EF87FF" w14:textId="16F43870" w:rsidR="00885547" w:rsidRPr="00202897" w:rsidRDefault="00885547" w:rsidP="007A2890">
      <w:pPr>
        <w:pStyle w:val="ListParagraph"/>
        <w:numPr>
          <w:ilvl w:val="0"/>
          <w:numId w:val="8"/>
        </w:numPr>
        <w:spacing w:line="240" w:lineRule="auto"/>
        <w:rPr>
          <w:sz w:val="18"/>
          <w:szCs w:val="18"/>
        </w:rPr>
      </w:pPr>
      <w:r w:rsidRPr="00202897">
        <w:rPr>
          <w:sz w:val="18"/>
          <w:szCs w:val="18"/>
        </w:rPr>
        <w:t>Centre for Disaster Management and Public Safety, University of Melbourne</w:t>
      </w:r>
    </w:p>
    <w:p w14:paraId="22F447E6" w14:textId="77777777" w:rsidR="007412C1" w:rsidRPr="00202897" w:rsidRDefault="007412C1" w:rsidP="007412C1">
      <w:pPr>
        <w:pStyle w:val="ListParagraph"/>
        <w:numPr>
          <w:ilvl w:val="0"/>
          <w:numId w:val="8"/>
        </w:numPr>
        <w:spacing w:line="240" w:lineRule="auto"/>
        <w:rPr>
          <w:sz w:val="18"/>
          <w:szCs w:val="18"/>
        </w:rPr>
      </w:pPr>
      <w:r w:rsidRPr="00202897">
        <w:rPr>
          <w:sz w:val="18"/>
          <w:szCs w:val="18"/>
          <w:lang w:eastAsia="en-AU"/>
        </w:rPr>
        <w:t>Discipline of Public Health and Southgate Institute for Health, Society and Equity</w:t>
      </w:r>
      <w:r w:rsidRPr="00202897">
        <w:rPr>
          <w:sz w:val="18"/>
          <w:szCs w:val="18"/>
        </w:rPr>
        <w:t>, Flinders University</w:t>
      </w:r>
    </w:p>
    <w:p w14:paraId="7FFB8B8E" w14:textId="77777777" w:rsidR="00955CBA" w:rsidRPr="00202897" w:rsidRDefault="00955CBA" w:rsidP="00955CBA">
      <w:pPr>
        <w:pStyle w:val="ListParagraph"/>
        <w:numPr>
          <w:ilvl w:val="0"/>
          <w:numId w:val="8"/>
        </w:numPr>
        <w:spacing w:line="240" w:lineRule="auto"/>
        <w:rPr>
          <w:sz w:val="18"/>
          <w:szCs w:val="18"/>
        </w:rPr>
      </w:pPr>
      <w:bookmarkStart w:id="0" w:name="_GoBack"/>
      <w:bookmarkEnd w:id="0"/>
      <w:r w:rsidRPr="00202897">
        <w:rPr>
          <w:sz w:val="18"/>
          <w:szCs w:val="18"/>
        </w:rPr>
        <w:t>University of Auckland</w:t>
      </w:r>
    </w:p>
    <w:p w14:paraId="712976DD" w14:textId="77777777" w:rsidR="00202897" w:rsidRDefault="00202897" w:rsidP="007A2890">
      <w:pPr>
        <w:spacing w:line="480" w:lineRule="auto"/>
        <w:ind w:firstLine="720"/>
      </w:pPr>
    </w:p>
    <w:p w14:paraId="1945FD32" w14:textId="35A75A98" w:rsidR="007F2161" w:rsidRPr="00203479" w:rsidRDefault="00AA0F77" w:rsidP="007A2890">
      <w:pPr>
        <w:spacing w:line="480" w:lineRule="auto"/>
        <w:ind w:firstLine="720"/>
        <w:rPr>
          <w:rFonts w:eastAsia="Times New Roman" w:cs="Times New Roman"/>
          <w:lang w:eastAsia="en-AU"/>
        </w:rPr>
      </w:pPr>
      <w:r>
        <w:t xml:space="preserve">Children </w:t>
      </w:r>
      <w:r w:rsidR="004637FE" w:rsidRPr="00203479">
        <w:t xml:space="preserve">can’t always be protected from exposure to </w:t>
      </w:r>
      <w:r w:rsidR="00125C58">
        <w:t xml:space="preserve">unpredictable </w:t>
      </w:r>
      <w:r w:rsidR="004637FE" w:rsidRPr="00203479">
        <w:t>disaster event</w:t>
      </w:r>
      <w:r w:rsidR="007F4FFF">
        <w:t>s</w:t>
      </w:r>
      <w:r w:rsidR="004637FE" w:rsidRPr="00203479">
        <w:t xml:space="preserve"> </w:t>
      </w:r>
      <w:r w:rsidR="00125C58">
        <w:t xml:space="preserve">and </w:t>
      </w:r>
      <w:r w:rsidR="004A2DE6">
        <w:t xml:space="preserve">the </w:t>
      </w:r>
      <w:r w:rsidR="004637FE" w:rsidRPr="00203479">
        <w:t>subsequent disruption</w:t>
      </w:r>
      <w:r w:rsidR="005E6C9D">
        <w:t xml:space="preserve"> that</w:t>
      </w:r>
      <w:r w:rsidR="004637FE" w:rsidRPr="00203479">
        <w:rPr>
          <w:rFonts w:eastAsia="Times New Roman" w:cs="Times New Roman"/>
          <w:lang w:eastAsia="en-AU"/>
        </w:rPr>
        <w:t xml:space="preserve"> </w:t>
      </w:r>
      <w:r w:rsidR="005414DC" w:rsidRPr="00203479">
        <w:rPr>
          <w:rFonts w:eastAsia="Times New Roman" w:cs="Times New Roman"/>
          <w:lang w:eastAsia="en-AU"/>
        </w:rPr>
        <w:t xml:space="preserve">can undermine </w:t>
      </w:r>
      <w:r w:rsidR="004637FE" w:rsidRPr="00203479">
        <w:rPr>
          <w:rFonts w:eastAsia="Times New Roman" w:cs="Times New Roman"/>
          <w:lang w:eastAsia="en-AU"/>
        </w:rPr>
        <w:t xml:space="preserve"> mental, physical, emotional and social health, often extending into adulthood </w:t>
      </w:r>
      <w:r w:rsidR="004637FE" w:rsidRPr="00203479">
        <w:rPr>
          <w:rFonts w:eastAsia="Times New Roman" w:cs="Times New Roman"/>
          <w:lang w:eastAsia="en-AU"/>
        </w:rPr>
        <w:fldChar w:fldCharType="begin">
          <w:fldData xml:space="preserve">PEVuZE5vdGU+PENpdGU+PEF1dGhvcj5DaGFuZ2FyaXM8L0F1dGhvcj48WWVhcj4yMDEwPC9ZZWFy
PjxSZWNOdW0+MjExNDwvUmVjTnVtPjxEaXNwbGF5VGV4dD4oQW5kZXJzb24sIDIwMDU7IEJvbmFu
bm8sIEJyZXdpbiwgS2FuaWFzdHksICZhbXA7IExhIEdyZWNhLCAyMDEwOyBDaGFuZ2FyaXMsIDIw
MTA7IE1jRmFybGFuZSAmYW1wOyBWYW4gSG9vZmYsIDIwMDkpPC9EaXNwbGF5VGV4dD48cmVjb3Jk
PjxyZWMtbnVtYmVyPjIxMTQ8L3JlYy1udW1iZXI+PGZvcmVpZ24ta2V5cz48a2V5IGFwcD0iRU4i
IGRiLWlkPSJyYTUweng5cjFkdnZmZWUycnI0dnR3eml6MnhkYXpyZDB2dnMiIHRpbWVzdGFtcD0i
MTQ2NzAxODU4OCI+MjExNDwva2V5PjwvZm9yZWlnbi1rZXlzPjxyZWYtdHlwZSBuYW1lPSJKb3Vy
bmFsIEFydGljbGUiPjE3PC9yZWYtdHlwZT48Y29udHJpYnV0b3JzPjxhdXRob3JzPjxhdXRob3I+
TWljaGFlbCBDaGFuZ2FyaXM8L2F1dGhvcj48L2F1dGhvcnM+PC9jb250cmlidXRvcnM+PHRpdGxl
cz48dGl0bGU+Q2hpbGRob29kIFRyYXVtYTogVGhlIEltcGFjdCBvZiBDaGlsZGhvb2QgQWR2ZXJz
aXR5IG9uIEVkdWNhdGlvbiwgTGVhcm5pbmcsIGFuZCBEZXZlbG9wbWVudDwvdGl0bGU+PHNlY29u
ZGFyeS10aXRsZT5UcmF1bWEgUHN5Y2hvbG9neSBOZXdzbGV0dGVyPC9zZWNvbmRhcnktdGl0bGU+
PC90aXRsZXM+PHBlcmlvZGljYWw+PGZ1bGwtdGl0bGU+VHJhdW1hIFBzeWNob2xvZ3kgTmV3c2xl
dHRlcjwvZnVsbC10aXRsZT48L3BlcmlvZGljYWw+PHZvbHVtZT5GYWxsPC92b2x1bWU+PGRhdGVz
Pjx5ZWFyPjIwMTA8L3llYXI+PC9kYXRlcz48dXJscz48L3VybHM+PC9yZWNvcmQ+PC9DaXRlPjxD
aXRlPjxBdXRob3I+TWNGYXJsYW5lPC9BdXRob3I+PFllYXI+MjAwOTwvWWVhcj48UmVjTnVtPjEz
MjY8L1JlY051bT48cmVjb3JkPjxyZWMtbnVtYmVyPjEzMjY8L3JlYy1udW1iZXI+PGZvcmVpZ24t
a2V5cz48a2V5IGFwcD0iRU4iIGRiLWlkPSJyYTUweng5cjFkdnZmZWUycnI0dnR3eml6MnhkYXpy
ZDB2dnMiIHRpbWVzdGFtcD0iMTM3MjIwOTQ4OCI+MTMyNjwva2V5PjwvZm9yZWlnbi1rZXlzPjxy
ZWYtdHlwZSBuYW1lPSJKb3VybmFsIEFydGljbGUiPjE3PC9yZWYtdHlwZT48Y29udHJpYnV0b3Jz
PjxhdXRob3JzPjxhdXRob3I+TWNGYXJsYW5lLCBBbGV4YW5kZXIgQy48L2F1dGhvcj48YXV0aG9y
PlZhbiBIb29mZiwgTWlyYW5kYTwvYXV0aG9yPjwvYXV0aG9ycz48L2NvbnRyaWJ1dG9ycz48YXV0
aC1hZGRyZXNzPkRpcCBQc3ljaG90aGVyLCBDZW50cmUgZm9yIE1pbGl0YXJ5IGFuZCBWZXRlcmFu
cyZhcG9zOyBIZWFsdGgsIEFkZWxhaWRlLCBTb3V0aCBBdXN0cmFsaWEgNTAwMCwgQXVzdHJhbGlh
LiBtaXJhbmRhLnZhbmhvb2ZmQGFkZWxhaWRlLmVkdS5hdTwvYXV0aC1hZGRyZXNzPjx0aXRsZXM+
PHRpdGxlPkltcGFjdCBvZiBjaGlsZGhvb2QgZXhwb3N1cmUgdG8gYSBuYXR1cmFsIGRpc2FzdGVy
IG9uIGFkdWx0IG1lbnRhbCBoZWFsdGg6IDIwLXllYXIgbG9uZ2l0dWRpbmFsIGZvbGxvdy11cCBz
dHVkeTwvdGl0bGU+PHNlY29uZGFyeS10aXRsZT5UaGUgQnJpdGlzaCBqb3VybmFsIG9mIHBzeWNo
aWF0cnkgOiB0aGUgam91cm5hbCBvZiBtZW50YWwgc2NpZW5jZTwvc2Vjb25kYXJ5LXRpdGxlPjwv
dGl0bGVzPjxwZXJpb2RpY2FsPjxmdWxsLXRpdGxlPlRoZSBCcml0aXNoIGpvdXJuYWwgb2YgcHN5
Y2hpYXRyeSA6IHRoZSBqb3VybmFsIG9mIG1lbnRhbCBzY2llbmNlPC9mdWxsLXRpdGxlPjwvcGVy
aW9kaWNhbD48cGFnZXM+MTQyLTg8L3BhZ2VzPjx2b2x1bWU+MTk1PC92b2x1bWU+PG51bWJlcj4y
PC9udW1iZXI+PGtleXdvcmRzPjxrZXl3b3JkPkFkb2xlc2NlbnQuIEFkdWx0LiBBdXN0cmFsaWEg
LyBlcGlkZW1pb2xvZ3kuIENoaWxkLiBDaGlsZCwgUHJlc2Nob29sLiBEaWFnbm9zdGljIGFuZCBT
dGF0aXN0aWNhbCBNYW51YWwgb2YgTWVudGFsIERpc29yZGVycy4gKkRpc2FzdGVycy4gRXBpZGVt
aW9sb2dpYyBNZXRob2RzLiAqRmlyZXMuIEh1bWFucy4gKkxpZmUgQ2hhbmdlIEV2ZW50cy4gTWVu
dGFsIERpc29yZGVycyAvICplcGlkZW1pb2xvZ3kuIFN0cmVzcyBEaXNvcmRlcnMsIFBvc3Q8L2tl
eXdvcmQ+PGtleXdvcmQ+cHN5Y2hvbG9neS4gWW91bmcgQWR1bHQ8L2tleXdvcmQ+PGtleXdvcmQ+
SW5kZXggTWVkaWN1czwva2V5d29yZD48L2tleXdvcmRzPjxkYXRlcz48eWVhcj4yMDA5PC95ZWFy
PjxwdWItZGF0ZXM+PGRhdGU+MjAwOTwvZGF0ZT48L3B1Yi1kYXRlcz48L2RhdGVzPjxpc2JuPjE0
NzItMTQ2NTwvaXNibj48YWNjZXNzaW9uLW51bT5NRURMSU5FOjE5NjQ4NTQ2PC9hY2Nlc3Npb24t
bnVtPjx3b3JrLXR5cGU+OyBSZXNlYXJjaCBTdXBwb3J0LCBOb24tVS5TLiBHb3YmYXBvczt0PC93
b3JrLXR5cGU+PHVybHM+PHJlbGF0ZWQtdXJscz48dXJsPiZsdDtHbyB0byBJU0kmZ3Q7Oi8vTUVE
TElORToxOTY0ODU0NjwvdXJsPjwvcmVsYXRlZC11cmxzPjwvdXJscz48bGFuZ3VhZ2U+RW5nbGlz
aDwvbGFuZ3VhZ2U+PC9yZWNvcmQ+PC9DaXRlPjxDaXRlPjxBdXRob3I+QW5kZXJzb248L0F1dGhv
cj48WWVhcj4yMDA1PC9ZZWFyPjxSZWNOdW0+OTI8L1JlY051bT48cmVjb3JkPjxyZWMtbnVtYmVy
PjkyPC9yZWMtbnVtYmVyPjxmb3JlaWduLWtleXM+PGtleSBhcHA9IkVOIiBkYi1pZD0icmE1MHp4
OXIxZHZ2ZmVlMnJyNHZ0d3ppejJ4ZGF6cmQwdnZzIiB0aW1lc3RhbXA9IjEzNjI2MDQ0MzYiPjky
PC9rZXk+PC9mb3JlaWduLWtleXM+PHJlZi10eXBlIG5hbWU9IkpvdXJuYWwgQXJ0aWNsZSI+MTc8
L3JlZi10eXBlPjxjb250cmlidXRvcnM+PGF1dGhvcnM+PGF1dGhvcj5BbmRlcnNvbiwgVy4gQS48
L2F1dGhvcj48L2F1dGhvcnM+PC9jb250cmlidXRvcnM+PHRpdGxlcz48dGl0bGU+QnJpbmdpbmcg
Q2hpbGRyZW4gaW50byBGb2N1cyBvbiB0aGUgU29jaWFsIFNjaWVuY2UgRGlzYXN0ZXIgUmVzZWFy
Y2ggQWdlbmRhPC90aXRsZT48c2Vjb25kYXJ5LXRpdGxlPkludGVybmF0aW9uYWwgSm91cm5hbCBv
ZiBNYXNzIEVtZXJnZW5jaWVzIGFuZCBEaXNhc3RlcnM8L3NlY29uZGFyeS10aXRsZT48L3RpdGxl
cz48cGVyaW9kaWNhbD48ZnVsbC10aXRsZT5JbnRlcm5hdGlvbmFsIEpvdXJuYWwgb2YgTWFzcyBF
bWVyZ2VuY2llcyBhbmQgRGlzYXN0ZXJzPC9mdWxsLXRpdGxlPjwvcGVyaW9kaWNhbD48cGFnZXM+
MTU5LTE3NTwvcGFnZXM+PHZvbHVtZT4yMzwvdm9sdW1lPjxudW1iZXI+MzwvbnVtYmVyPjxkYXRl
cz48eWVhcj4yMDA1PC95ZWFyPjwvZGF0ZXM+PHVybHM+PC91cmxzPjwvcmVjb3JkPjwvQ2l0ZT48
Q2l0ZT48QXV0aG9yPkJvbmFubm88L0F1dGhvcj48WWVhcj4yMDEwPC9ZZWFyPjxSZWNOdW0+ODQ8
L1JlY051bT48cmVjb3JkPjxyZWMtbnVtYmVyPjg0PC9yZWMtbnVtYmVyPjxmb3JlaWduLWtleXM+
PGtleSBhcHA9IkVOIiBkYi1pZD0icmE1MHp4OXIxZHZ2ZmVlMnJyNHZ0d3ppejJ4ZGF6cmQwdnZz
IiB0aW1lc3RhbXA9IjEzNjI2MDQ0MzYiPjg0PC9rZXk+PC9mb3JlaWduLWtleXM+PHJlZi10eXBl
IG5hbWU9IkpvdXJuYWwgQXJ0aWNsZSI+MTc8L3JlZi10eXBlPjxjb250cmlidXRvcnM+PGF1dGhv
cnM+PGF1dGhvcj5Cb25hbm5vLCBHLkEuPC9hdXRob3I+PGF1dGhvcj5CcmV3aW4sIEMuUi48L2F1
dGhvcj48YXV0aG9yPkthbmlhc3R5LCBLLjwvYXV0aG9yPjxhdXRob3I+TGEgR3JlY2EsIEEuTS48
L2F1dGhvcj48L2F1dGhvcnM+PC9jb250cmlidXRvcnM+PHRpdGxlcz48dGl0bGU+V2VpZ2hpbmcg
dGhlIENvc3RzIG9mIERpc2FzdGVyOiBDb25zZXF1ZW5jZXMsIFJpc2tzLCBhbmQgUmVzaWxpZW5j
ZSBpbiBJbmRpdmlkdWFscywgRmFtaWxpZXMsIGFuZCBDb21tdW5pdGllczwvdGl0bGU+PHNlY29u
ZGFyeS10aXRsZT5Qc3ljaG9sb2dpY2FsIFNjaWVuY2UgaW4gdGhlIFB1YmxpYyBJbnRlcmVzdCA8
L3NlY29uZGFyeS10aXRsZT48L3RpdGxlcz48cGVyaW9kaWNhbD48ZnVsbC10aXRsZT5Qc3ljaG9s
b2dpY2FsIFNjaWVuY2UgaW4gdGhlIFB1YmxpYyBJbnRlcmVzdDwvZnVsbC10aXRsZT48L3Blcmlv
ZGljYWw+PHBhZ2VzPjEtNDk8L3BhZ2VzPjx2b2x1bWU+MTE8L3ZvbHVtZT48bnVtYmVyPjE8L251
bWJlcj48ZGF0ZXM+PHllYXI+MjAxMDwveWVhcj48L2RhdGVzPjx1cmxzPjwvdXJscz48ZWxlY3Ry
b25pYy1yZXNvdXJjZS1udW0+RE9JOiAxMC4xMTc3LzE1MjkxMDA2MTAzODcwODY8L2VsZWN0cm9u
aWMtcmVzb3VyY2UtbnVtPjwvcmVjb3JkPjwvQ2l0ZT48L0VuZE5vdGU+
</w:fldData>
        </w:fldChar>
      </w:r>
      <w:r w:rsidR="004A2DE6">
        <w:rPr>
          <w:rFonts w:eastAsia="Times New Roman" w:cs="Times New Roman"/>
          <w:lang w:eastAsia="en-AU"/>
        </w:rPr>
        <w:instrText xml:space="preserve"> ADDIN EN.CITE </w:instrText>
      </w:r>
      <w:r w:rsidR="004A2DE6">
        <w:rPr>
          <w:rFonts w:eastAsia="Times New Roman" w:cs="Times New Roman"/>
          <w:lang w:eastAsia="en-AU"/>
        </w:rPr>
        <w:fldChar w:fldCharType="begin">
          <w:fldData xml:space="preserve">PEVuZE5vdGU+PENpdGU+PEF1dGhvcj5DaGFuZ2FyaXM8L0F1dGhvcj48WWVhcj4yMDEwPC9ZZWFy
PjxSZWNOdW0+MjExNDwvUmVjTnVtPjxEaXNwbGF5VGV4dD4oQW5kZXJzb24sIDIwMDU7IEJvbmFu
bm8sIEJyZXdpbiwgS2FuaWFzdHksICZhbXA7IExhIEdyZWNhLCAyMDEwOyBDaGFuZ2FyaXMsIDIw
MTA7IE1jRmFybGFuZSAmYW1wOyBWYW4gSG9vZmYsIDIwMDkpPC9EaXNwbGF5VGV4dD48cmVjb3Jk
PjxyZWMtbnVtYmVyPjIxMTQ8L3JlYy1udW1iZXI+PGZvcmVpZ24ta2V5cz48a2V5IGFwcD0iRU4i
IGRiLWlkPSJyYTUweng5cjFkdnZmZWUycnI0dnR3eml6MnhkYXpyZDB2dnMiIHRpbWVzdGFtcD0i
MTQ2NzAxODU4OCI+MjExNDwva2V5PjwvZm9yZWlnbi1rZXlzPjxyZWYtdHlwZSBuYW1lPSJKb3Vy
bmFsIEFydGljbGUiPjE3PC9yZWYtdHlwZT48Y29udHJpYnV0b3JzPjxhdXRob3JzPjxhdXRob3I+
TWljaGFlbCBDaGFuZ2FyaXM8L2F1dGhvcj48L2F1dGhvcnM+PC9jb250cmlidXRvcnM+PHRpdGxl
cz48dGl0bGU+Q2hpbGRob29kIFRyYXVtYTogVGhlIEltcGFjdCBvZiBDaGlsZGhvb2QgQWR2ZXJz
aXR5IG9uIEVkdWNhdGlvbiwgTGVhcm5pbmcsIGFuZCBEZXZlbG9wbWVudDwvdGl0bGU+PHNlY29u
ZGFyeS10aXRsZT5UcmF1bWEgUHN5Y2hvbG9neSBOZXdzbGV0dGVyPC9zZWNvbmRhcnktdGl0bGU+
PC90aXRsZXM+PHBlcmlvZGljYWw+PGZ1bGwtdGl0bGU+VHJhdW1hIFBzeWNob2xvZ3kgTmV3c2xl
dHRlcjwvZnVsbC10aXRsZT48L3BlcmlvZGljYWw+PHZvbHVtZT5GYWxsPC92b2x1bWU+PGRhdGVz
Pjx5ZWFyPjIwMTA8L3llYXI+PC9kYXRlcz48dXJscz48L3VybHM+PC9yZWNvcmQ+PC9DaXRlPjxD
aXRlPjxBdXRob3I+TWNGYXJsYW5lPC9BdXRob3I+PFllYXI+MjAwOTwvWWVhcj48UmVjTnVtPjEz
MjY8L1JlY051bT48cmVjb3JkPjxyZWMtbnVtYmVyPjEzMjY8L3JlYy1udW1iZXI+PGZvcmVpZ24t
a2V5cz48a2V5IGFwcD0iRU4iIGRiLWlkPSJyYTUweng5cjFkdnZmZWUycnI0dnR3eml6MnhkYXpy
ZDB2dnMiIHRpbWVzdGFtcD0iMTM3MjIwOTQ4OCI+MTMyNjwva2V5PjwvZm9yZWlnbi1rZXlzPjxy
ZWYtdHlwZSBuYW1lPSJKb3VybmFsIEFydGljbGUiPjE3PC9yZWYtdHlwZT48Y29udHJpYnV0b3Jz
PjxhdXRob3JzPjxhdXRob3I+TWNGYXJsYW5lLCBBbGV4YW5kZXIgQy48L2F1dGhvcj48YXV0aG9y
PlZhbiBIb29mZiwgTWlyYW5kYTwvYXV0aG9yPjwvYXV0aG9ycz48L2NvbnRyaWJ1dG9ycz48YXV0
aC1hZGRyZXNzPkRpcCBQc3ljaG90aGVyLCBDZW50cmUgZm9yIE1pbGl0YXJ5IGFuZCBWZXRlcmFu
cyZhcG9zOyBIZWFsdGgsIEFkZWxhaWRlLCBTb3V0aCBBdXN0cmFsaWEgNTAwMCwgQXVzdHJhbGlh
LiBtaXJhbmRhLnZhbmhvb2ZmQGFkZWxhaWRlLmVkdS5hdTwvYXV0aC1hZGRyZXNzPjx0aXRsZXM+
PHRpdGxlPkltcGFjdCBvZiBjaGlsZGhvb2QgZXhwb3N1cmUgdG8gYSBuYXR1cmFsIGRpc2FzdGVy
IG9uIGFkdWx0IG1lbnRhbCBoZWFsdGg6IDIwLXllYXIgbG9uZ2l0dWRpbmFsIGZvbGxvdy11cCBz
dHVkeTwvdGl0bGU+PHNlY29uZGFyeS10aXRsZT5UaGUgQnJpdGlzaCBqb3VybmFsIG9mIHBzeWNo
aWF0cnkgOiB0aGUgam91cm5hbCBvZiBtZW50YWwgc2NpZW5jZTwvc2Vjb25kYXJ5LXRpdGxlPjwv
dGl0bGVzPjxwZXJpb2RpY2FsPjxmdWxsLXRpdGxlPlRoZSBCcml0aXNoIGpvdXJuYWwgb2YgcHN5
Y2hpYXRyeSA6IHRoZSBqb3VybmFsIG9mIG1lbnRhbCBzY2llbmNlPC9mdWxsLXRpdGxlPjwvcGVy
aW9kaWNhbD48cGFnZXM+MTQyLTg8L3BhZ2VzPjx2b2x1bWU+MTk1PC92b2x1bWU+PG51bWJlcj4y
PC9udW1iZXI+PGtleXdvcmRzPjxrZXl3b3JkPkFkb2xlc2NlbnQuIEFkdWx0LiBBdXN0cmFsaWEg
LyBlcGlkZW1pb2xvZ3kuIENoaWxkLiBDaGlsZCwgUHJlc2Nob29sLiBEaWFnbm9zdGljIGFuZCBT
dGF0aXN0aWNhbCBNYW51YWwgb2YgTWVudGFsIERpc29yZGVycy4gKkRpc2FzdGVycy4gRXBpZGVt
aW9sb2dpYyBNZXRob2RzLiAqRmlyZXMuIEh1bWFucy4gKkxpZmUgQ2hhbmdlIEV2ZW50cy4gTWVu
dGFsIERpc29yZGVycyAvICplcGlkZW1pb2xvZ3kuIFN0cmVzcyBEaXNvcmRlcnMsIFBvc3Q8L2tl
eXdvcmQ+PGtleXdvcmQ+cHN5Y2hvbG9neS4gWW91bmcgQWR1bHQ8L2tleXdvcmQ+PGtleXdvcmQ+
SW5kZXggTWVkaWN1czwva2V5d29yZD48L2tleXdvcmRzPjxkYXRlcz48eWVhcj4yMDA5PC95ZWFy
PjxwdWItZGF0ZXM+PGRhdGU+MjAwOTwvZGF0ZT48L3B1Yi1kYXRlcz48L2RhdGVzPjxpc2JuPjE0
NzItMTQ2NTwvaXNibj48YWNjZXNzaW9uLW51bT5NRURMSU5FOjE5NjQ4NTQ2PC9hY2Nlc3Npb24t
bnVtPjx3b3JrLXR5cGU+OyBSZXNlYXJjaCBTdXBwb3J0LCBOb24tVS5TLiBHb3YmYXBvczt0PC93
b3JrLXR5cGU+PHVybHM+PHJlbGF0ZWQtdXJscz48dXJsPiZsdDtHbyB0byBJU0kmZ3Q7Oi8vTUVE
TElORToxOTY0ODU0NjwvdXJsPjwvcmVsYXRlZC11cmxzPjwvdXJscz48bGFuZ3VhZ2U+RW5nbGlz
aDwvbGFuZ3VhZ2U+PC9yZWNvcmQ+PC9DaXRlPjxDaXRlPjxBdXRob3I+QW5kZXJzb248L0F1dGhv
cj48WWVhcj4yMDA1PC9ZZWFyPjxSZWNOdW0+OTI8L1JlY051bT48cmVjb3JkPjxyZWMtbnVtYmVy
PjkyPC9yZWMtbnVtYmVyPjxmb3JlaWduLWtleXM+PGtleSBhcHA9IkVOIiBkYi1pZD0icmE1MHp4
OXIxZHZ2ZmVlMnJyNHZ0d3ppejJ4ZGF6cmQwdnZzIiB0aW1lc3RhbXA9IjEzNjI2MDQ0MzYiPjky
PC9rZXk+PC9mb3JlaWduLWtleXM+PHJlZi10eXBlIG5hbWU9IkpvdXJuYWwgQXJ0aWNsZSI+MTc8
L3JlZi10eXBlPjxjb250cmlidXRvcnM+PGF1dGhvcnM+PGF1dGhvcj5BbmRlcnNvbiwgVy4gQS48
L2F1dGhvcj48L2F1dGhvcnM+PC9jb250cmlidXRvcnM+PHRpdGxlcz48dGl0bGU+QnJpbmdpbmcg
Q2hpbGRyZW4gaW50byBGb2N1cyBvbiB0aGUgU29jaWFsIFNjaWVuY2UgRGlzYXN0ZXIgUmVzZWFy
Y2ggQWdlbmRhPC90aXRsZT48c2Vjb25kYXJ5LXRpdGxlPkludGVybmF0aW9uYWwgSm91cm5hbCBv
ZiBNYXNzIEVtZXJnZW5jaWVzIGFuZCBEaXNhc3RlcnM8L3NlY29uZGFyeS10aXRsZT48L3RpdGxl
cz48cGVyaW9kaWNhbD48ZnVsbC10aXRsZT5JbnRlcm5hdGlvbmFsIEpvdXJuYWwgb2YgTWFzcyBF
bWVyZ2VuY2llcyBhbmQgRGlzYXN0ZXJzPC9mdWxsLXRpdGxlPjwvcGVyaW9kaWNhbD48cGFnZXM+
MTU5LTE3NTwvcGFnZXM+PHZvbHVtZT4yMzwvdm9sdW1lPjxudW1iZXI+MzwvbnVtYmVyPjxkYXRl
cz48eWVhcj4yMDA1PC95ZWFyPjwvZGF0ZXM+PHVybHM+PC91cmxzPjwvcmVjb3JkPjwvQ2l0ZT48
Q2l0ZT48QXV0aG9yPkJvbmFubm88L0F1dGhvcj48WWVhcj4yMDEwPC9ZZWFyPjxSZWNOdW0+ODQ8
L1JlY051bT48cmVjb3JkPjxyZWMtbnVtYmVyPjg0PC9yZWMtbnVtYmVyPjxmb3JlaWduLWtleXM+
PGtleSBhcHA9IkVOIiBkYi1pZD0icmE1MHp4OXIxZHZ2ZmVlMnJyNHZ0d3ppejJ4ZGF6cmQwdnZz
IiB0aW1lc3RhbXA9IjEzNjI2MDQ0MzYiPjg0PC9rZXk+PC9mb3JlaWduLWtleXM+PHJlZi10eXBl
IG5hbWU9IkpvdXJuYWwgQXJ0aWNsZSI+MTc8L3JlZi10eXBlPjxjb250cmlidXRvcnM+PGF1dGhv
cnM+PGF1dGhvcj5Cb25hbm5vLCBHLkEuPC9hdXRob3I+PGF1dGhvcj5CcmV3aW4sIEMuUi48L2F1
dGhvcj48YXV0aG9yPkthbmlhc3R5LCBLLjwvYXV0aG9yPjxhdXRob3I+TGEgR3JlY2EsIEEuTS48
L2F1dGhvcj48L2F1dGhvcnM+PC9jb250cmlidXRvcnM+PHRpdGxlcz48dGl0bGU+V2VpZ2hpbmcg
dGhlIENvc3RzIG9mIERpc2FzdGVyOiBDb25zZXF1ZW5jZXMsIFJpc2tzLCBhbmQgUmVzaWxpZW5j
ZSBpbiBJbmRpdmlkdWFscywgRmFtaWxpZXMsIGFuZCBDb21tdW5pdGllczwvdGl0bGU+PHNlY29u
ZGFyeS10aXRsZT5Qc3ljaG9sb2dpY2FsIFNjaWVuY2UgaW4gdGhlIFB1YmxpYyBJbnRlcmVzdCA8
L3NlY29uZGFyeS10aXRsZT48L3RpdGxlcz48cGVyaW9kaWNhbD48ZnVsbC10aXRsZT5Qc3ljaG9s
b2dpY2FsIFNjaWVuY2UgaW4gdGhlIFB1YmxpYyBJbnRlcmVzdDwvZnVsbC10aXRsZT48L3Blcmlv
ZGljYWw+PHBhZ2VzPjEtNDk8L3BhZ2VzPjx2b2x1bWU+MTE8L3ZvbHVtZT48bnVtYmVyPjE8L251
bWJlcj48ZGF0ZXM+PHllYXI+MjAxMDwveWVhcj48L2RhdGVzPjx1cmxzPjwvdXJscz48ZWxlY3Ry
b25pYy1yZXNvdXJjZS1udW0+RE9JOiAxMC4xMTc3LzE1MjkxMDA2MTAzODcwODY8L2VsZWN0cm9u
aWMtcmVzb3VyY2UtbnVtPjwvcmVjb3JkPjwvQ2l0ZT48L0VuZE5vdGU+
</w:fldData>
        </w:fldChar>
      </w:r>
      <w:r w:rsidR="004A2DE6">
        <w:rPr>
          <w:rFonts w:eastAsia="Times New Roman" w:cs="Times New Roman"/>
          <w:lang w:eastAsia="en-AU"/>
        </w:rPr>
        <w:instrText xml:space="preserve"> ADDIN EN.CITE.DATA </w:instrText>
      </w:r>
      <w:r w:rsidR="004A2DE6">
        <w:rPr>
          <w:rFonts w:eastAsia="Times New Roman" w:cs="Times New Roman"/>
          <w:lang w:eastAsia="en-AU"/>
        </w:rPr>
      </w:r>
      <w:r w:rsidR="004A2DE6">
        <w:rPr>
          <w:rFonts w:eastAsia="Times New Roman" w:cs="Times New Roman"/>
          <w:lang w:eastAsia="en-AU"/>
        </w:rPr>
        <w:fldChar w:fldCharType="end"/>
      </w:r>
      <w:r w:rsidR="004637FE" w:rsidRPr="00203479">
        <w:rPr>
          <w:rFonts w:eastAsia="Times New Roman" w:cs="Times New Roman"/>
          <w:lang w:eastAsia="en-AU"/>
        </w:rPr>
      </w:r>
      <w:r w:rsidR="004637FE" w:rsidRPr="00203479">
        <w:rPr>
          <w:rFonts w:eastAsia="Times New Roman" w:cs="Times New Roman"/>
          <w:lang w:eastAsia="en-AU"/>
        </w:rPr>
        <w:fldChar w:fldCharType="separate"/>
      </w:r>
      <w:r w:rsidR="00CF07D6">
        <w:rPr>
          <w:rFonts w:eastAsia="Times New Roman" w:cs="Times New Roman"/>
          <w:noProof/>
          <w:lang w:eastAsia="en-AU"/>
        </w:rPr>
        <w:t>(Anderson, 2005; Bonanno, Brewin, Kaniasty, &amp; La Greca, 2010; Changaris, 2010; McFarlane &amp; Van Hooff, 2009)</w:t>
      </w:r>
      <w:r w:rsidR="004637FE" w:rsidRPr="00203479">
        <w:rPr>
          <w:rFonts w:eastAsia="Times New Roman" w:cs="Times New Roman"/>
          <w:lang w:eastAsia="en-AU"/>
        </w:rPr>
        <w:fldChar w:fldCharType="end"/>
      </w:r>
      <w:r w:rsidR="004637FE" w:rsidRPr="00203479">
        <w:rPr>
          <w:rFonts w:eastAsia="Times New Roman" w:cs="Times New Roman"/>
          <w:lang w:eastAsia="en-AU"/>
        </w:rPr>
        <w:t>.</w:t>
      </w:r>
      <w:r w:rsidR="00F377F0" w:rsidRPr="00203479">
        <w:rPr>
          <w:rFonts w:eastAsia="Times New Roman" w:cs="Times New Roman"/>
          <w:lang w:eastAsia="en-AU"/>
        </w:rPr>
        <w:t xml:space="preserve"> It can also interrupt development</w:t>
      </w:r>
      <w:r w:rsidR="004C5CC2" w:rsidRPr="00203479">
        <w:rPr>
          <w:rFonts w:eastAsia="Times New Roman" w:cs="Times New Roman"/>
          <w:lang w:eastAsia="en-AU"/>
        </w:rPr>
        <w:t xml:space="preserve"> </w:t>
      </w:r>
      <w:r w:rsidR="00F377F0" w:rsidRPr="00203479">
        <w:rPr>
          <w:rFonts w:eastAsia="Times New Roman" w:cs="Times New Roman"/>
          <w:lang w:eastAsia="en-AU"/>
        </w:rPr>
        <w:t>and learning</w:t>
      </w:r>
      <w:r w:rsidR="007F4FFF">
        <w:rPr>
          <w:rFonts w:eastAsia="Times New Roman" w:cs="Times New Roman"/>
          <w:lang w:eastAsia="en-AU"/>
        </w:rPr>
        <w:t xml:space="preserve"> </w:t>
      </w:r>
      <w:r w:rsidR="007F4FFF">
        <w:rPr>
          <w:rFonts w:eastAsia="Times New Roman" w:cs="Times New Roman"/>
          <w:lang w:eastAsia="en-AU"/>
        </w:rPr>
        <w:fldChar w:fldCharType="begin"/>
      </w:r>
      <w:r w:rsidR="004A2DE6">
        <w:rPr>
          <w:rFonts w:eastAsia="Times New Roman" w:cs="Times New Roman"/>
          <w:lang w:eastAsia="en-AU"/>
        </w:rPr>
        <w:instrText xml:space="preserve"> ADDIN EN.CITE &lt;EndNote&gt;&lt;Cite&gt;&lt;Author&gt;Gilligan&lt;/Author&gt;&lt;Year&gt;2000&lt;/Year&gt;&lt;RecNum&gt;1757&lt;/RecNum&gt;&lt;DisplayText&gt;(Gilligan, 2000; National Scientific Council on the Developing Child, 2004)&lt;/DisplayText&gt;&lt;record&gt;&lt;rec-number&gt;1757&lt;/rec-number&gt;&lt;foreign-keys&gt;&lt;key app="EN" db-id="ra50zx9r1dvvfee2rr4vtwziz2xdazrd0vvs" timestamp="1408564741"&gt;1757&lt;/key&gt;&lt;/foreign-keys&gt;&lt;ref-type name="Journal Article"&gt;17&lt;/ref-type&gt;&lt;contributors&gt;&lt;authors&gt;&lt;author&gt;Robbie Gilligan&lt;/author&gt;&lt;/authors&gt;&lt;/contributors&gt;&lt;titles&gt;&lt;title&gt;Adversity, Resilience and Young People: the Protective Value of Positive School and Spare Time Experiences&lt;/title&gt;&lt;secondary-title&gt;Children and Society &lt;/secondary-title&gt;&lt;/titles&gt;&lt;periodical&gt;&lt;full-title&gt;Children and Society&lt;/full-title&gt;&lt;/periodical&gt;&lt;pages&gt;37-47&lt;/pages&gt;&lt;volume&gt;14&lt;/volume&gt;&lt;dates&gt;&lt;year&gt;2000&lt;/year&gt;&lt;/dates&gt;&lt;urls&gt;&lt;/urls&gt;&lt;/record&gt;&lt;/Cite&gt;&lt;Cite&gt;&lt;Author&gt;National Scientific Council on the Developing Child&lt;/Author&gt;&lt;Year&gt;2004&lt;/Year&gt;&lt;RecNum&gt;1584&lt;/RecNum&gt;&lt;record&gt;&lt;rec-number&gt;1584&lt;/rec-number&gt;&lt;foreign-keys&gt;&lt;key app="EN" db-id="ra50zx9r1dvvfee2rr4vtwziz2xdazrd0vvs" timestamp="1377741137"&gt;1584&lt;/key&gt;&lt;/foreign-keys&gt;&lt;ref-type name="Report"&gt;27&lt;/ref-type&gt;&lt;contributors&gt;&lt;authors&gt;&lt;author&gt;National Scientific Council on the Developing Child,&lt;/author&gt;&lt;/authors&gt;&lt;/contributors&gt;&lt;titles&gt;&lt;title&gt;Young Children Develop in an Environment of Relationships: Working Paper No. 1&lt;/title&gt;&lt;/titles&gt;&lt;dates&gt;&lt;year&gt;2004&lt;/year&gt;&lt;/dates&gt;&lt;pub-location&gt;http://developingchild.harvard.edu/index.php/resources/reports_and_working_papers/working_papers/wp1/ (accessed 29 August 2013)&lt;/pub-location&gt;&lt;urls&gt;&lt;/urls&gt;&lt;/record&gt;&lt;/Cite&gt;&lt;/EndNote&gt;</w:instrText>
      </w:r>
      <w:r w:rsidR="007F4FFF">
        <w:rPr>
          <w:rFonts w:eastAsia="Times New Roman" w:cs="Times New Roman"/>
          <w:lang w:eastAsia="en-AU"/>
        </w:rPr>
        <w:fldChar w:fldCharType="separate"/>
      </w:r>
      <w:r w:rsidR="00CF07D6">
        <w:rPr>
          <w:rFonts w:eastAsia="Times New Roman" w:cs="Times New Roman"/>
          <w:noProof/>
          <w:lang w:eastAsia="en-AU"/>
        </w:rPr>
        <w:t>(Gilligan, 2000; National Scientific Council on the Developing Child, 2004)</w:t>
      </w:r>
      <w:r w:rsidR="007F4FFF">
        <w:rPr>
          <w:rFonts w:eastAsia="Times New Roman" w:cs="Times New Roman"/>
          <w:lang w:eastAsia="en-AU"/>
        </w:rPr>
        <w:fldChar w:fldCharType="end"/>
      </w:r>
      <w:r w:rsidR="00F377F0" w:rsidRPr="00203479">
        <w:rPr>
          <w:rFonts w:eastAsia="Times New Roman" w:cs="Times New Roman"/>
          <w:lang w:eastAsia="en-AU"/>
        </w:rPr>
        <w:t xml:space="preserve">. </w:t>
      </w:r>
      <w:r w:rsidR="004637FE" w:rsidRPr="00203479">
        <w:rPr>
          <w:rFonts w:eastAsia="Times New Roman" w:cs="Times New Roman"/>
          <w:lang w:eastAsia="en-AU"/>
        </w:rPr>
        <w:t>However, many children demonstrate resilience by negotiating the periods of initial distress and family, school and community disruption and then continuing to thrive in these different settings</w:t>
      </w:r>
      <w:r w:rsidR="007F2161" w:rsidRPr="00203479">
        <w:rPr>
          <w:rFonts w:eastAsia="Times New Roman" w:cs="Times New Roman"/>
          <w:lang w:eastAsia="en-AU"/>
        </w:rPr>
        <w:t xml:space="preserve"> </w:t>
      </w:r>
      <w:r w:rsidR="008901C5" w:rsidRPr="00203479">
        <w:rPr>
          <w:rFonts w:eastAsia="Times New Roman" w:cs="Times New Roman"/>
          <w:lang w:eastAsia="en-AU"/>
        </w:rPr>
        <w:fldChar w:fldCharType="begin">
          <w:fldData xml:space="preserve">PEVuZE5vdGU+PENpdGU+PEF1dGhvcj5QZWVrPC9BdXRob3I+PFllYXI+MjAwODwvWWVhcj48UmVj
TnVtPjMwPC9SZWNOdW0+PERpc3BsYXlUZXh0PihBbmRlcnNvbiwgMjAwNTsgQm95ZGVuLCAyMDAz
OyBIYWdhbiwgMjAwNTsgUGVlaywgMjAwOCk8L0Rpc3BsYXlUZXh0PjxyZWNvcmQ+PHJlYy1udW1i
ZXI+MzA8L3JlYy1udW1iZXI+PGZvcmVpZ24ta2V5cz48a2V5IGFwcD0iRU4iIGRiLWlkPSJyYTUw
eng5cjFkdnZmZWUycnI0dnR3eml6MnhkYXpyZDB2dnMiIHRpbWVzdGFtcD0iMTM2MjYwNDQzNiI+
MzA8L2tleT48L2ZvcmVpZ24ta2V5cz48cmVmLXR5cGUgbmFtZT0iSm91cm5hbCBBcnRpY2xlIj4x
NzwvcmVmLXR5cGU+PGNvbnRyaWJ1dG9ycz48YXV0aG9ycz48YXV0aG9yPlBlZWssIExvcmk8L2F1
dGhvcj48L2F1dGhvcnM+PC9jb250cmlidXRvcnM+PHRpdGxlcz48dGl0bGU+Q2hpbGRyZW4gYW5k
IERpc2FzdGVyczogVW5kZXJzdGFuZGluZyBWdWxuZXJhYmlsaXR5LCBEZXZlbG9waW5nIENhcGFj
aXRpZXMsIGFuZCBQcm9tb3RpbmcgUmVzaWxpZW5jZSAtIEFuIEludHJvZHVjdGlvbjwvdGl0bGU+
PHNlY29uZGFyeS10aXRsZT5DaGlsZHJlbiwgWW91dGggYW5kIEVudmlyb25tZW50cyA8L3NlY29u
ZGFyeS10aXRsZT48L3RpdGxlcz48cGVyaW9kaWNhbD48ZnVsbC10aXRsZT5DaGlsZHJlbiwgWW91
dGggYW5kIEVudmlyb25tZW50czwvZnVsbC10aXRsZT48L3BlcmlvZGljYWw+PHBhZ2VzPjEtMjk8
L3BhZ2VzPjx2b2x1bWU+MTg8L3ZvbHVtZT48bnVtYmVyPjE8L251bWJlcj48a2V5d29yZHM+PGtl
eXdvcmQ+dnVsbmVyYWJsZSwgcHJvdGVjdGlvbiwgYWN0aXZlLCBjaGlsZHJlbjwva2V5d29yZD48
L2tleXdvcmRzPjxkYXRlcz48eWVhcj4yMDA4PC95ZWFyPjwvZGF0ZXM+PHVybHM+PC91cmxzPjwv
cmVjb3JkPjwvQ2l0ZT48Q2l0ZT48QXV0aG9yPkFuZGVyc29uPC9BdXRob3I+PFllYXI+MjAwNTwv
WWVhcj48UmVjTnVtPjkyPC9SZWNOdW0+PHJlY29yZD48cmVjLW51bWJlcj45MjwvcmVjLW51bWJl
cj48Zm9yZWlnbi1rZXlzPjxrZXkgYXBwPSJFTiIgZGItaWQ9InJhNTB6eDlyMWR2dmZlZTJycjR2
dHd6aXoyeGRhenJkMHZ2cyIgdGltZXN0YW1wPSIxMzYyNjA0NDM2Ij45Mjwva2V5PjwvZm9yZWln
bi1rZXlzPjxyZWYtdHlwZSBuYW1lPSJKb3VybmFsIEFydGljbGUiPjE3PC9yZWYtdHlwZT48Y29u
dHJpYnV0b3JzPjxhdXRob3JzPjxhdXRob3I+QW5kZXJzb24sIFcuIEEuPC9hdXRob3I+PC9hdXRo
b3JzPjwvY29udHJpYnV0b3JzPjx0aXRsZXM+PHRpdGxlPkJyaW5naW5nIENoaWxkcmVuIGludG8g
Rm9jdXMgb24gdGhlIFNvY2lhbCBTY2llbmNlIERpc2FzdGVyIFJlc2VhcmNoIEFnZW5kYTwvdGl0
bGU+PHNlY29uZGFyeS10aXRsZT5JbnRlcm5hdGlvbmFsIEpvdXJuYWwgb2YgTWFzcyBFbWVyZ2Vu
Y2llcyBhbmQgRGlzYXN0ZXJzPC9zZWNvbmRhcnktdGl0bGU+PC90aXRsZXM+PHBlcmlvZGljYWw+
PGZ1bGwtdGl0bGU+SW50ZXJuYXRpb25hbCBKb3VybmFsIG9mIE1hc3MgRW1lcmdlbmNpZXMgYW5k
IERpc2FzdGVyczwvZnVsbC10aXRsZT48L3BlcmlvZGljYWw+PHBhZ2VzPjE1OS0xNzU8L3BhZ2Vz
Pjx2b2x1bWU+MjM8L3ZvbHVtZT48bnVtYmVyPjM8L251bWJlcj48ZGF0ZXM+PHllYXI+MjAwNTwv
eWVhcj48L2RhdGVzPjx1cmxzPjwvdXJscz48L3JlY29yZD48L0NpdGU+PENpdGU+PEF1dGhvcj5C
b3lkZW48L0F1dGhvcj48WWVhcj4yMDAzPC9ZZWFyPjxSZWNOdW0+MTczODwvUmVjTnVtPjxyZWNv
cmQ+PHJlYy1udW1iZXI+MTczODwvcmVjLW51bWJlcj48Zm9yZWlnbi1rZXlzPjxrZXkgYXBwPSJF
TiIgZGItaWQ9InJhNTB6eDlyMWR2dmZlZTJycjR2dHd6aXoyeGRhenJkMHZ2cyIgdGltZXN0YW1w
PSIxNDAzODM4NDg1Ij4xNzM4PC9rZXk+PC9mb3JlaWduLWtleXM+PHJlZi10eXBlIG5hbWU9Ikpv
dXJuYWwgQXJ0aWNsZSI+MTc8L3JlZi10eXBlPjxjb250cmlidXRvcnM+PGF1dGhvcnM+PGF1dGhv
cj5KbyBCb3lkZW48L2F1dGhvcj48L2F1dGhvcnM+PC9jb250cmlidXRvcnM+PHRpdGxlcz48dGl0
bGU+Q2hpbGRyZW4gdW5kZXIgRmlyZTogQ2hhbGxlbmdpbmcgQXNzdW1wdGlvbnMgYWJvdXQgQ2hp
bGRyZW4mYXBvcztzIFJlc2lsaWVuY2U8L3RpdGxlPjxzZWNvbmRhcnktdGl0bGU+Q2hpbGRyZW4s
IFlvdXRoIGFuZCBFbnZpcm9ubWVudHM8L3NlY29uZGFyeS10aXRsZT48L3RpdGxlcz48cGVyaW9k
aWNhbD48ZnVsbC10aXRsZT5DaGlsZHJlbiwgWW91dGggYW5kIEVudmlyb25tZW50czwvZnVsbC10
aXRsZT48L3BlcmlvZGljYWw+PHBhZ2VzPjEtMjk8L3BhZ2VzPjx2b2x1bWU+MTM8L3ZvbHVtZT48
bnVtYmVyPjE8L251bWJlcj48ZGF0ZXM+PHllYXI+MjAwMzwveWVhcj48L2RhdGVzPjx1cmxzPjwv
dXJscz48L3JlY29yZD48L0NpdGU+PENpdGU+PEF1dGhvcj5IYWdhbjwvQXV0aG9yPjxZZWFyPjIw
MDU8L1llYXI+PFJlY051bT4xNzQyPC9SZWNOdW0+PHJlY29yZD48cmVjLW51bWJlcj4xNzQyPC9y
ZWMtbnVtYmVyPjxmb3JlaWduLWtleXM+PGtleSBhcHA9IkVOIiBkYi1pZD0icmE1MHp4OXIxZHZ2
ZmVlMnJyNHZ0d3ppejJ4ZGF6cmQwdnZzIiB0aW1lc3RhbXA9IjE0MDM4NDQwMzQiPjE3NDI8L2tl
eT48L2ZvcmVpZ24ta2V5cz48cmVmLXR5cGUgbmFtZT0iSm91cm5hbCBBcnRpY2xlIj4xNzwvcmVm
LXR5cGU+PGNvbnRyaWJ1dG9ycz48YXV0aG9ycz48YXV0aG9yPkpvc2VwaCBGLiBIYWdhbjwvYXV0
aG9yPjwvYXV0aG9ycz48L2NvbnRyaWJ1dG9ycz48dGl0bGVzPjx0aXRsZT5Qc3ljaG9zb2NpYWwg
SW1wbGljYXRpb25zIG9mIERpc2FzdGVyIG9yIFRlcnJvcmlzbSBvbiBDaGlsZHJlbjogQSBHdWlk
ZSBmb3IgdGhlIFBlZGlhdHJpY2lhbjwvdGl0bGU+PHNlY29uZGFyeS10aXRsZT5QZWRpYXRyaWNz
PC9zZWNvbmRhcnktdGl0bGU+PC90aXRsZXM+PHBlcmlvZGljYWw+PGZ1bGwtdGl0bGU+UGVkaWF0
cmljczwvZnVsbC10aXRsZT48L3BlcmlvZGljYWw+PHBhZ2VzPjc4Ny03OTU8L3BhZ2VzPjx2b2x1
bWU+MTE2PC92b2x1bWU+PGRhdGVzPjx5ZWFyPjIwMDU8L3llYXI+PC9kYXRlcz48dXJscz48L3Vy
bHM+PC9yZWNvcmQ+PC9DaXRlPjwvRW5kTm90ZT4A
</w:fldData>
        </w:fldChar>
      </w:r>
      <w:r w:rsidR="004A2DE6">
        <w:rPr>
          <w:rFonts w:eastAsia="Times New Roman" w:cs="Times New Roman"/>
          <w:lang w:eastAsia="en-AU"/>
        </w:rPr>
        <w:instrText xml:space="preserve"> ADDIN EN.CITE </w:instrText>
      </w:r>
      <w:r w:rsidR="004A2DE6">
        <w:rPr>
          <w:rFonts w:eastAsia="Times New Roman" w:cs="Times New Roman"/>
          <w:lang w:eastAsia="en-AU"/>
        </w:rPr>
        <w:fldChar w:fldCharType="begin">
          <w:fldData xml:space="preserve">PEVuZE5vdGU+PENpdGU+PEF1dGhvcj5QZWVrPC9BdXRob3I+PFllYXI+MjAwODwvWWVhcj48UmVj
TnVtPjMwPC9SZWNOdW0+PERpc3BsYXlUZXh0PihBbmRlcnNvbiwgMjAwNTsgQm95ZGVuLCAyMDAz
OyBIYWdhbiwgMjAwNTsgUGVlaywgMjAwOCk8L0Rpc3BsYXlUZXh0PjxyZWNvcmQ+PHJlYy1udW1i
ZXI+MzA8L3JlYy1udW1iZXI+PGZvcmVpZ24ta2V5cz48a2V5IGFwcD0iRU4iIGRiLWlkPSJyYTUw
eng5cjFkdnZmZWUycnI0dnR3eml6MnhkYXpyZDB2dnMiIHRpbWVzdGFtcD0iMTM2MjYwNDQzNiI+
MzA8L2tleT48L2ZvcmVpZ24ta2V5cz48cmVmLXR5cGUgbmFtZT0iSm91cm5hbCBBcnRpY2xlIj4x
NzwvcmVmLXR5cGU+PGNvbnRyaWJ1dG9ycz48YXV0aG9ycz48YXV0aG9yPlBlZWssIExvcmk8L2F1
dGhvcj48L2F1dGhvcnM+PC9jb250cmlidXRvcnM+PHRpdGxlcz48dGl0bGU+Q2hpbGRyZW4gYW5k
IERpc2FzdGVyczogVW5kZXJzdGFuZGluZyBWdWxuZXJhYmlsaXR5LCBEZXZlbG9waW5nIENhcGFj
aXRpZXMsIGFuZCBQcm9tb3RpbmcgUmVzaWxpZW5jZSAtIEFuIEludHJvZHVjdGlvbjwvdGl0bGU+
PHNlY29uZGFyeS10aXRsZT5DaGlsZHJlbiwgWW91dGggYW5kIEVudmlyb25tZW50cyA8L3NlY29u
ZGFyeS10aXRsZT48L3RpdGxlcz48cGVyaW9kaWNhbD48ZnVsbC10aXRsZT5DaGlsZHJlbiwgWW91
dGggYW5kIEVudmlyb25tZW50czwvZnVsbC10aXRsZT48L3BlcmlvZGljYWw+PHBhZ2VzPjEtMjk8
L3BhZ2VzPjx2b2x1bWU+MTg8L3ZvbHVtZT48bnVtYmVyPjE8L251bWJlcj48a2V5d29yZHM+PGtl
eXdvcmQ+dnVsbmVyYWJsZSwgcHJvdGVjdGlvbiwgYWN0aXZlLCBjaGlsZHJlbjwva2V5d29yZD48
L2tleXdvcmRzPjxkYXRlcz48eWVhcj4yMDA4PC95ZWFyPjwvZGF0ZXM+PHVybHM+PC91cmxzPjwv
cmVjb3JkPjwvQ2l0ZT48Q2l0ZT48QXV0aG9yPkFuZGVyc29uPC9BdXRob3I+PFllYXI+MjAwNTwv
WWVhcj48UmVjTnVtPjkyPC9SZWNOdW0+PHJlY29yZD48cmVjLW51bWJlcj45MjwvcmVjLW51bWJl
cj48Zm9yZWlnbi1rZXlzPjxrZXkgYXBwPSJFTiIgZGItaWQ9InJhNTB6eDlyMWR2dmZlZTJycjR2
dHd6aXoyeGRhenJkMHZ2cyIgdGltZXN0YW1wPSIxMzYyNjA0NDM2Ij45Mjwva2V5PjwvZm9yZWln
bi1rZXlzPjxyZWYtdHlwZSBuYW1lPSJKb3VybmFsIEFydGljbGUiPjE3PC9yZWYtdHlwZT48Y29u
dHJpYnV0b3JzPjxhdXRob3JzPjxhdXRob3I+QW5kZXJzb24sIFcuIEEuPC9hdXRob3I+PC9hdXRo
b3JzPjwvY29udHJpYnV0b3JzPjx0aXRsZXM+PHRpdGxlPkJyaW5naW5nIENoaWxkcmVuIGludG8g
Rm9jdXMgb24gdGhlIFNvY2lhbCBTY2llbmNlIERpc2FzdGVyIFJlc2VhcmNoIEFnZW5kYTwvdGl0
bGU+PHNlY29uZGFyeS10aXRsZT5JbnRlcm5hdGlvbmFsIEpvdXJuYWwgb2YgTWFzcyBFbWVyZ2Vu
Y2llcyBhbmQgRGlzYXN0ZXJzPC9zZWNvbmRhcnktdGl0bGU+PC90aXRsZXM+PHBlcmlvZGljYWw+
PGZ1bGwtdGl0bGU+SW50ZXJuYXRpb25hbCBKb3VybmFsIG9mIE1hc3MgRW1lcmdlbmNpZXMgYW5k
IERpc2FzdGVyczwvZnVsbC10aXRsZT48L3BlcmlvZGljYWw+PHBhZ2VzPjE1OS0xNzU8L3BhZ2Vz
Pjx2b2x1bWU+MjM8L3ZvbHVtZT48bnVtYmVyPjM8L251bWJlcj48ZGF0ZXM+PHllYXI+MjAwNTwv
eWVhcj48L2RhdGVzPjx1cmxzPjwvdXJscz48L3JlY29yZD48L0NpdGU+PENpdGU+PEF1dGhvcj5C
b3lkZW48L0F1dGhvcj48WWVhcj4yMDAzPC9ZZWFyPjxSZWNOdW0+MTczODwvUmVjTnVtPjxyZWNv
cmQ+PHJlYy1udW1iZXI+MTczODwvcmVjLW51bWJlcj48Zm9yZWlnbi1rZXlzPjxrZXkgYXBwPSJF
TiIgZGItaWQ9InJhNTB6eDlyMWR2dmZlZTJycjR2dHd6aXoyeGRhenJkMHZ2cyIgdGltZXN0YW1w
PSIxNDAzODM4NDg1Ij4xNzM4PC9rZXk+PC9mb3JlaWduLWtleXM+PHJlZi10eXBlIG5hbWU9Ikpv
dXJuYWwgQXJ0aWNsZSI+MTc8L3JlZi10eXBlPjxjb250cmlidXRvcnM+PGF1dGhvcnM+PGF1dGhv
cj5KbyBCb3lkZW48L2F1dGhvcj48L2F1dGhvcnM+PC9jb250cmlidXRvcnM+PHRpdGxlcz48dGl0
bGU+Q2hpbGRyZW4gdW5kZXIgRmlyZTogQ2hhbGxlbmdpbmcgQXNzdW1wdGlvbnMgYWJvdXQgQ2hp
bGRyZW4mYXBvcztzIFJlc2lsaWVuY2U8L3RpdGxlPjxzZWNvbmRhcnktdGl0bGU+Q2hpbGRyZW4s
IFlvdXRoIGFuZCBFbnZpcm9ubWVudHM8L3NlY29uZGFyeS10aXRsZT48L3RpdGxlcz48cGVyaW9k
aWNhbD48ZnVsbC10aXRsZT5DaGlsZHJlbiwgWW91dGggYW5kIEVudmlyb25tZW50czwvZnVsbC10
aXRsZT48L3BlcmlvZGljYWw+PHBhZ2VzPjEtMjk8L3BhZ2VzPjx2b2x1bWU+MTM8L3ZvbHVtZT48
bnVtYmVyPjE8L251bWJlcj48ZGF0ZXM+PHllYXI+MjAwMzwveWVhcj48L2RhdGVzPjx1cmxzPjwv
dXJscz48L3JlY29yZD48L0NpdGU+PENpdGU+PEF1dGhvcj5IYWdhbjwvQXV0aG9yPjxZZWFyPjIw
MDU8L1llYXI+PFJlY051bT4xNzQyPC9SZWNOdW0+PHJlY29yZD48cmVjLW51bWJlcj4xNzQyPC9y
ZWMtbnVtYmVyPjxmb3JlaWduLWtleXM+PGtleSBhcHA9IkVOIiBkYi1pZD0icmE1MHp4OXIxZHZ2
ZmVlMnJyNHZ0d3ppejJ4ZGF6cmQwdnZzIiB0aW1lc3RhbXA9IjE0MDM4NDQwMzQiPjE3NDI8L2tl
eT48L2ZvcmVpZ24ta2V5cz48cmVmLXR5cGUgbmFtZT0iSm91cm5hbCBBcnRpY2xlIj4xNzwvcmVm
LXR5cGU+PGNvbnRyaWJ1dG9ycz48YXV0aG9ycz48YXV0aG9yPkpvc2VwaCBGLiBIYWdhbjwvYXV0
aG9yPjwvYXV0aG9ycz48L2NvbnRyaWJ1dG9ycz48dGl0bGVzPjx0aXRsZT5Qc3ljaG9zb2NpYWwg
SW1wbGljYXRpb25zIG9mIERpc2FzdGVyIG9yIFRlcnJvcmlzbSBvbiBDaGlsZHJlbjogQSBHdWlk
ZSBmb3IgdGhlIFBlZGlhdHJpY2lhbjwvdGl0bGU+PHNlY29uZGFyeS10aXRsZT5QZWRpYXRyaWNz
PC9zZWNvbmRhcnktdGl0bGU+PC90aXRsZXM+PHBlcmlvZGljYWw+PGZ1bGwtdGl0bGU+UGVkaWF0
cmljczwvZnVsbC10aXRsZT48L3BlcmlvZGljYWw+PHBhZ2VzPjc4Ny03OTU8L3BhZ2VzPjx2b2x1
bWU+MTE2PC92b2x1bWU+PGRhdGVzPjx5ZWFyPjIwMDU8L3llYXI+PC9kYXRlcz48dXJscz48L3Vy
bHM+PC9yZWNvcmQ+PC9DaXRlPjwvRW5kTm90ZT4A
</w:fldData>
        </w:fldChar>
      </w:r>
      <w:r w:rsidR="004A2DE6">
        <w:rPr>
          <w:rFonts w:eastAsia="Times New Roman" w:cs="Times New Roman"/>
          <w:lang w:eastAsia="en-AU"/>
        </w:rPr>
        <w:instrText xml:space="preserve"> ADDIN EN.CITE.DATA </w:instrText>
      </w:r>
      <w:r w:rsidR="004A2DE6">
        <w:rPr>
          <w:rFonts w:eastAsia="Times New Roman" w:cs="Times New Roman"/>
          <w:lang w:eastAsia="en-AU"/>
        </w:rPr>
      </w:r>
      <w:r w:rsidR="004A2DE6">
        <w:rPr>
          <w:rFonts w:eastAsia="Times New Roman" w:cs="Times New Roman"/>
          <w:lang w:eastAsia="en-AU"/>
        </w:rPr>
        <w:fldChar w:fldCharType="end"/>
      </w:r>
      <w:r w:rsidR="008901C5" w:rsidRPr="00203479">
        <w:rPr>
          <w:rFonts w:eastAsia="Times New Roman" w:cs="Times New Roman"/>
          <w:lang w:eastAsia="en-AU"/>
        </w:rPr>
      </w:r>
      <w:r w:rsidR="008901C5" w:rsidRPr="00203479">
        <w:rPr>
          <w:rFonts w:eastAsia="Times New Roman" w:cs="Times New Roman"/>
          <w:lang w:eastAsia="en-AU"/>
        </w:rPr>
        <w:fldChar w:fldCharType="separate"/>
      </w:r>
      <w:r w:rsidR="00CF07D6">
        <w:rPr>
          <w:rFonts w:eastAsia="Times New Roman" w:cs="Times New Roman"/>
          <w:noProof/>
          <w:lang w:eastAsia="en-AU"/>
        </w:rPr>
        <w:t>(Anderson, 2005; Boyden, 2003; Hagan, 2005; Peek, 2008)</w:t>
      </w:r>
      <w:r w:rsidR="008901C5" w:rsidRPr="00203479">
        <w:rPr>
          <w:rFonts w:eastAsia="Times New Roman" w:cs="Times New Roman"/>
          <w:lang w:eastAsia="en-AU"/>
        </w:rPr>
        <w:fldChar w:fldCharType="end"/>
      </w:r>
      <w:r w:rsidR="004637FE" w:rsidRPr="00203479">
        <w:rPr>
          <w:rFonts w:eastAsia="Times New Roman" w:cs="Times New Roman"/>
          <w:lang w:eastAsia="en-AU"/>
        </w:rPr>
        <w:t xml:space="preserve">. </w:t>
      </w:r>
    </w:p>
    <w:p w14:paraId="2D0F2176" w14:textId="0CF980E3" w:rsidR="001331CE" w:rsidRPr="00203479" w:rsidRDefault="00F377F0" w:rsidP="007A2890">
      <w:pPr>
        <w:spacing w:line="480" w:lineRule="auto"/>
        <w:ind w:firstLine="720"/>
      </w:pPr>
      <w:r w:rsidRPr="00203479">
        <w:t xml:space="preserve">There is no single agreed definition, theory or intervention framework for child and youth resilience. </w:t>
      </w:r>
      <w:r w:rsidR="00C91D78">
        <w:t>E</w:t>
      </w:r>
      <w:r w:rsidR="007B23D4" w:rsidRPr="00203479">
        <w:t xml:space="preserve">xtensive research </w:t>
      </w:r>
      <w:r w:rsidR="00C91D78">
        <w:t xml:space="preserve">has </w:t>
      </w:r>
      <w:r w:rsidR="007B23D4" w:rsidRPr="00203479">
        <w:t>identif</w:t>
      </w:r>
      <w:r w:rsidR="00C91D78">
        <w:t>ied</w:t>
      </w:r>
      <w:r w:rsidR="007B23D4" w:rsidRPr="00203479">
        <w:t xml:space="preserve"> child characteristics and family circumstances associated with high or low resilience, </w:t>
      </w:r>
      <w:r w:rsidR="00C91D78">
        <w:t>and</w:t>
      </w:r>
      <w:r w:rsidR="007B23D4" w:rsidRPr="00203479">
        <w:t xml:space="preserve"> wider social and environmental influences</w:t>
      </w:r>
      <w:r w:rsidR="004A2DE6">
        <w:t>, as well as</w:t>
      </w:r>
      <w:r w:rsidR="007B23D4" w:rsidRPr="00203479">
        <w:t xml:space="preserve"> opportunities to offset risk factors and promote resilience</w:t>
      </w:r>
      <w:r w:rsidR="004A2DE6">
        <w:t xml:space="preserve"> </w:t>
      </w:r>
      <w:r w:rsidR="004A2DE6">
        <w:fldChar w:fldCharType="begin">
          <w:fldData xml:space="preserve">PEVuZE5vdGU+PENpdGU+PEF1dGhvcj5TaGVhbjwvQXV0aG9yPjxZZWFyPjIwMTU8L1llYXI+PFJl
Y051bT4yMTE1PC9SZWNOdW0+PERpc3BsYXlUZXh0PihSZWF2bGV5LCBCYXNzaWxpb3MsIFJ5YW4s
IFNjaGxpY2h0aG9yc3QsICZhbXA7IE5pY2hvbGFzLCAyMDE1OyBTaGVhbiwgMjAxNTsgVG9sbGl0
IGV0IGFsLiwgMjAxNSk8L0Rpc3BsYXlUZXh0PjxyZWNvcmQ+PHJlYy1udW1iZXI+MjExNTwvcmVj
LW51bWJlcj48Zm9yZWlnbi1rZXlzPjxrZXkgYXBwPSJFTiIgZGItaWQ9InJhNTB6eDlyMWR2dmZl
ZTJycjR2dHd6aXoyeGRhenJkMHZ2cyIgdGltZXN0YW1wPSIxNDY3MDE4NTg5Ij4yMTE1PC9rZXk+
PC9mb3JlaWduLWtleXM+PHJlZi10eXBlIG5hbWU9IlJlcG9ydCI+Mjc8L3JlZi10eXBlPjxjb250
cmlidXRvcnM+PGF1dGhvcnM+PGF1dGhvcj5NYW5kaWUgU2hlYW48L2F1dGhvcj48L2F1dGhvcnM+
PC9jb250cmlidXRvcnM+PHRpdGxlcz48dGl0bGU+Q3VycmVudCB0aGVvcmllcyByZWxhdGluZyB0
byByZXNpbGllbmNlIGFuZCB5b3VuZyBwZW9wbGU6IGEgbGl0ZXJhdHVyZSByZXZpZXc8L3RpdGxl
PjwvdGl0bGVzPjxkYXRlcz48eWVhcj4yMDE1PC95ZWFyPjwvZGF0ZXM+PHB1Yi1sb2NhdGlvbj5N
ZWxib3VybmUsIEF1c3RyYWxpYTwvcHViLWxvY2F0aW9uPjxwdWJsaXNoZXI+VmljdG9yaWFuIEhl
YWx0aCBQcm9tb3Rpb24gRm91bmRhdGlvbiwgPC9wdWJsaXNoZXI+PHVybHM+PC91cmxzPjwvcmVj
b3JkPjwvQ2l0ZT48Q2l0ZT48QXV0aG9yPlJlYXZsZXk8L0F1dGhvcj48WWVhcj4yMDE1PC9ZZWFy
PjxSZWNOdW0+MjExODwvUmVjTnVtPjxyZWNvcmQ+PHJlYy1udW1iZXI+MjExODwvcmVjLW51bWJl
cj48Zm9yZWlnbi1rZXlzPjxrZXkgYXBwPSJFTiIgZGItaWQ9InJhNTB6eDlyMWR2dmZlZTJycjR2
dHd6aXoyeGRhenJkMHZ2cyIgdGltZXN0YW1wPSIxNDY3MDE4OTY1Ij4yMTE4PC9rZXk+PC9mb3Jl
aWduLWtleXM+PHJlZi10eXBlIG5hbWU9IlJlcG9ydCI+Mjc8L3JlZi10eXBlPjxjb250cmlidXRv
cnM+PGF1dGhvcnM+PGF1dGhvcj5OaWNvbGEgUmVhdmxleTwvYXV0aG9yPjxhdXRob3I+QnJpZGdl
dCBCYXNzaWxpb3M8L2F1dGhvcj48YXV0aG9yPlNpb2JoYW4gUnlhbjwvYXV0aG9yPjxhdXRob3I+
TWFyaXNhIFNjaGxpY2h0aG9yc3Q8L2F1dGhvcj48YXV0aG9yPkFuZ2VsYSBOaWNob2xhczwvYXV0
aG9yPjwvYXV0aG9ycz48L2NvbnRyaWJ1dG9ycz48dGl0bGVzPjx0aXRsZT5JbnRlcnZlbnRpb25z
IHRvIGJ1aWxkIHJlc2lsaWVuY2UgYW1vbmcgeW91bmcgcGVvcGxlOiBBIGxpdGVyYXR1cmUgcmV2
aWV3PC90aXRsZT48L3RpdGxlcz48ZGF0ZXM+PHllYXI+MjAxNTwveWVhcj48L2RhdGVzPjxwdWIt
bG9jYXRpb24+TWVsYm91cm5lLCBWaWN0b3JpYTwvcHViLWxvY2F0aW9uPjxwdWJsaXNoZXI+Vmlj
dG9yaWFuIEhlYWx0aCBQcm9tb3Rpb24gRm91bmRhdGlvbjwvcHVibGlzaGVyPjx1cmxzPjwvdXJs
cz48L3JlY29yZD48L0NpdGU+PENpdGU+PEF1dGhvcj5Ub2xsaXQ8L0F1dGhvcj48WWVhcj4yMDE1
PC9ZZWFyPjxSZWNOdW0+MjExNzwvUmVjTnVtPjxyZWNvcmQ+PHJlYy1udW1iZXI+MjExNzwvcmVj
LW51bWJlcj48Zm9yZWlnbi1rZXlzPjxrZXkgYXBwPSJFTiIgZGItaWQ9InJhNTB6eDlyMWR2dmZl
ZTJycjR2dHd6aXoyeGRhenJkMHZ2cyIgdGltZXN0YW1wPSIxNDY3MDE4ODgyIj4yMTE3PC9rZXk+
PC9mb3JlaWduLWtleXM+PHJlZi10eXBlIG5hbWU9IlJlcG9ydCI+Mjc8L3JlZi10eXBlPjxjb250
cmlidXRvcnM+PGF1dGhvcnM+PGF1dGhvcj5NaWNoZWxsZSBUb2xsaXQ8L2F1dGhvcj48YXV0aG9y
Pk15ZmFud3kgTWNEb25hbGQ8L2F1dGhvcj48YXV0aG9yPlJvaGFuIEJvcnNjaG1hbm48L2F1dGhv
cj48YXV0aG9yPktyaXN0aW5hIEJlbm5ldHQ8L2F1dGhvcj48YXV0aG9yPk1heCB2b24gU2FibGVy
PC9hdXRob3I+PGF1dGhvcj5HZW9yZ2UgUGF0dG9uPC9hdXRob3I+PC9hdXRob3JzPjwvY29udHJp
YnV0b3JzPjx0aXRsZXM+PHRpdGxlPkVwaWRlbWlvbG9naWNhbCBldmlkZW5jZSByZWxhdGluZyB0
byByZXNpbGllbmNlIGFuZCB5b3VuZyBwZW9wbGU6IEEgbGl0ZXJhdHVyZSByZXZpZXc8L3RpdGxl
PjwvdGl0bGVzPjxkYXRlcz48eWVhcj4yMDE1PC95ZWFyPjwvZGF0ZXM+PHB1Yi1sb2NhdGlvbj5N
ZWxib3VybmUsIFZpY3RvcmlhPC9wdWItbG9jYXRpb24+PHB1Ymxpc2hlcj5WaWN0b3JpYW4gSGVh
bHRoIFByb21vdGlvbiBGb3VuZGF0aW9uPC9wdWJsaXNoZXI+PHVybHM+PC91cmxzPjwvcmVjb3Jk
PjwvQ2l0ZT48L0VuZE5vdGU+
</w:fldData>
        </w:fldChar>
      </w:r>
      <w:r w:rsidR="000563A3">
        <w:instrText xml:space="preserve"> ADDIN EN.CITE </w:instrText>
      </w:r>
      <w:r w:rsidR="000563A3">
        <w:fldChar w:fldCharType="begin">
          <w:fldData xml:space="preserve">PEVuZE5vdGU+PENpdGU+PEF1dGhvcj5TaGVhbjwvQXV0aG9yPjxZZWFyPjIwMTU8L1llYXI+PFJl
Y051bT4yMTE1PC9SZWNOdW0+PERpc3BsYXlUZXh0PihSZWF2bGV5LCBCYXNzaWxpb3MsIFJ5YW4s
IFNjaGxpY2h0aG9yc3QsICZhbXA7IE5pY2hvbGFzLCAyMDE1OyBTaGVhbiwgMjAxNTsgVG9sbGl0
IGV0IGFsLiwgMjAxNSk8L0Rpc3BsYXlUZXh0PjxyZWNvcmQ+PHJlYy1udW1iZXI+MjExNTwvcmVj
LW51bWJlcj48Zm9yZWlnbi1rZXlzPjxrZXkgYXBwPSJFTiIgZGItaWQ9InJhNTB6eDlyMWR2dmZl
ZTJycjR2dHd6aXoyeGRhenJkMHZ2cyIgdGltZXN0YW1wPSIxNDY3MDE4NTg5Ij4yMTE1PC9rZXk+
PC9mb3JlaWduLWtleXM+PHJlZi10eXBlIG5hbWU9IlJlcG9ydCI+Mjc8L3JlZi10eXBlPjxjb250
cmlidXRvcnM+PGF1dGhvcnM+PGF1dGhvcj5NYW5kaWUgU2hlYW48L2F1dGhvcj48L2F1dGhvcnM+
PC9jb250cmlidXRvcnM+PHRpdGxlcz48dGl0bGU+Q3VycmVudCB0aGVvcmllcyByZWxhdGluZyB0
byByZXNpbGllbmNlIGFuZCB5b3VuZyBwZW9wbGU6IGEgbGl0ZXJhdHVyZSByZXZpZXc8L3RpdGxl
PjwvdGl0bGVzPjxkYXRlcz48eWVhcj4yMDE1PC95ZWFyPjwvZGF0ZXM+PHB1Yi1sb2NhdGlvbj5N
ZWxib3VybmUsIEF1c3RyYWxpYTwvcHViLWxvY2F0aW9uPjxwdWJsaXNoZXI+VmljdG9yaWFuIEhl
YWx0aCBQcm9tb3Rpb24gRm91bmRhdGlvbiwgPC9wdWJsaXNoZXI+PHVybHM+PC91cmxzPjwvcmVj
b3JkPjwvQ2l0ZT48Q2l0ZT48QXV0aG9yPlJlYXZsZXk8L0F1dGhvcj48WWVhcj4yMDE1PC9ZZWFy
PjxSZWNOdW0+MjExODwvUmVjTnVtPjxyZWNvcmQ+PHJlYy1udW1iZXI+MjExODwvcmVjLW51bWJl
cj48Zm9yZWlnbi1rZXlzPjxrZXkgYXBwPSJFTiIgZGItaWQ9InJhNTB6eDlyMWR2dmZlZTJycjR2
dHd6aXoyeGRhenJkMHZ2cyIgdGltZXN0YW1wPSIxNDY3MDE4OTY1Ij4yMTE4PC9rZXk+PC9mb3Jl
aWduLWtleXM+PHJlZi10eXBlIG5hbWU9IlJlcG9ydCI+Mjc8L3JlZi10eXBlPjxjb250cmlidXRv
cnM+PGF1dGhvcnM+PGF1dGhvcj5OaWNvbGEgUmVhdmxleTwvYXV0aG9yPjxhdXRob3I+QnJpZGdl
dCBCYXNzaWxpb3M8L2F1dGhvcj48YXV0aG9yPlNpb2JoYW4gUnlhbjwvYXV0aG9yPjxhdXRob3I+
TWFyaXNhIFNjaGxpY2h0aG9yc3Q8L2F1dGhvcj48YXV0aG9yPkFuZ2VsYSBOaWNob2xhczwvYXV0
aG9yPjwvYXV0aG9ycz48L2NvbnRyaWJ1dG9ycz48dGl0bGVzPjx0aXRsZT5JbnRlcnZlbnRpb25z
IHRvIGJ1aWxkIHJlc2lsaWVuY2UgYW1vbmcgeW91bmcgcGVvcGxlOiBBIGxpdGVyYXR1cmUgcmV2
aWV3PC90aXRsZT48L3RpdGxlcz48ZGF0ZXM+PHllYXI+MjAxNTwveWVhcj48L2RhdGVzPjxwdWIt
bG9jYXRpb24+TWVsYm91cm5lLCBWaWN0b3JpYTwvcHViLWxvY2F0aW9uPjxwdWJsaXNoZXI+Vmlj
dG9yaWFuIEhlYWx0aCBQcm9tb3Rpb24gRm91bmRhdGlvbjwvcHVibGlzaGVyPjx1cmxzPjwvdXJs
cz48L3JlY29yZD48L0NpdGU+PENpdGU+PEF1dGhvcj5Ub2xsaXQ8L0F1dGhvcj48WWVhcj4yMDE1
PC9ZZWFyPjxSZWNOdW0+MjExNzwvUmVjTnVtPjxyZWNvcmQ+PHJlYy1udW1iZXI+MjExNzwvcmVj
LW51bWJlcj48Zm9yZWlnbi1rZXlzPjxrZXkgYXBwPSJFTiIgZGItaWQ9InJhNTB6eDlyMWR2dmZl
ZTJycjR2dHd6aXoyeGRhenJkMHZ2cyIgdGltZXN0YW1wPSIxNDY3MDE4ODgyIj4yMTE3PC9rZXk+
PC9mb3JlaWduLWtleXM+PHJlZi10eXBlIG5hbWU9IlJlcG9ydCI+Mjc8L3JlZi10eXBlPjxjb250
cmlidXRvcnM+PGF1dGhvcnM+PGF1dGhvcj5NaWNoZWxsZSBUb2xsaXQ8L2F1dGhvcj48YXV0aG9y
Pk15ZmFud3kgTWNEb25hbGQ8L2F1dGhvcj48YXV0aG9yPlJvaGFuIEJvcnNjaG1hbm48L2F1dGhv
cj48YXV0aG9yPktyaXN0aW5hIEJlbm5ldHQ8L2F1dGhvcj48YXV0aG9yPk1heCB2b24gU2FibGVy
PC9hdXRob3I+PGF1dGhvcj5HZW9yZ2UgUGF0dG9uPC9hdXRob3I+PC9hdXRob3JzPjwvY29udHJp
YnV0b3JzPjx0aXRsZXM+PHRpdGxlPkVwaWRlbWlvbG9naWNhbCBldmlkZW5jZSByZWxhdGluZyB0
byByZXNpbGllbmNlIGFuZCB5b3VuZyBwZW9wbGU6IEEgbGl0ZXJhdHVyZSByZXZpZXc8L3RpdGxl
PjwvdGl0bGVzPjxkYXRlcz48eWVhcj4yMDE1PC95ZWFyPjwvZGF0ZXM+PHB1Yi1sb2NhdGlvbj5N
ZWxib3VybmUsIFZpY3RvcmlhPC9wdWItbG9jYXRpb24+PHB1Ymxpc2hlcj5WaWN0b3JpYW4gSGVh
bHRoIFByb21vdGlvbiBGb3VuZGF0aW9uPC9wdWJsaXNoZXI+PHVybHM+PC91cmxzPjwvcmVjb3Jk
PjwvQ2l0ZT48L0VuZE5vdGU+
</w:fldData>
        </w:fldChar>
      </w:r>
      <w:r w:rsidR="000563A3">
        <w:instrText xml:space="preserve"> ADDIN EN.CITE.DATA </w:instrText>
      </w:r>
      <w:r w:rsidR="000563A3">
        <w:fldChar w:fldCharType="end"/>
      </w:r>
      <w:r w:rsidR="004A2DE6">
        <w:fldChar w:fldCharType="separate"/>
      </w:r>
      <w:r w:rsidR="000563A3">
        <w:rPr>
          <w:noProof/>
        </w:rPr>
        <w:t>(Reavley, Bassilios, Ryan, Schlichthorst, &amp; Nicholas, 2015; Shean, 2015; Tollit et al., 2015)</w:t>
      </w:r>
      <w:r w:rsidR="004A2DE6">
        <w:fldChar w:fldCharType="end"/>
      </w:r>
      <w:r w:rsidR="007B23D4" w:rsidRPr="00203479">
        <w:t xml:space="preserve">. </w:t>
      </w:r>
      <w:r w:rsidR="00C91D78">
        <w:t>F</w:t>
      </w:r>
      <w:r w:rsidR="00E960F1" w:rsidRPr="00203479">
        <w:t>ocussing simply on the child response to adversity is too narrow</w:t>
      </w:r>
      <w:r w:rsidR="00C91D78">
        <w:t xml:space="preserve"> and </w:t>
      </w:r>
      <w:r w:rsidR="007B23D4" w:rsidRPr="00203479">
        <w:t xml:space="preserve">the creation of supportive environments </w:t>
      </w:r>
      <w:r w:rsidR="00E420C6" w:rsidRPr="00203479">
        <w:t xml:space="preserve">is required </w:t>
      </w:r>
      <w:r w:rsidR="00E960F1" w:rsidRPr="00203479">
        <w:t xml:space="preserve">as the mechanism for change in </w:t>
      </w:r>
      <w:r w:rsidR="007B23D4" w:rsidRPr="00203479">
        <w:t xml:space="preserve">the child </w:t>
      </w:r>
      <w:r w:rsidR="00E960F1" w:rsidRPr="00203479">
        <w:t>experience</w:t>
      </w:r>
      <w:r w:rsidR="00D53DBC" w:rsidRPr="00203479">
        <w:t xml:space="preserve"> </w:t>
      </w:r>
      <w:r w:rsidR="00D53DBC" w:rsidRPr="00203479">
        <w:rPr>
          <w:rFonts w:cs="Calibri"/>
        </w:rPr>
        <w:fldChar w:fldCharType="begin">
          <w:fldData xml:space="preserve">PEVuZE5vdGU+PENpdGU+PEF1dGhvcj5SaWNoYXJkIEYuIENhdGFsYW5vPC9BdXRob3I+PFllYXI+
MjAwNDwvWWVhcj48UmVjTnVtPjIwNzM8L1JlY051bT48RGlzcGxheVRleHQ+KFJpY2hhcmQgRi4g
Q2F0YWxhbm8sIDIwMDQ7IFNoYWgsIDIwMTU7IFVuZ2FyLCAyMDExKTwvRGlzcGxheVRleHQ+PHJl
Y29yZD48cmVjLW51bWJlcj4yMDczPC9yZWMtbnVtYmVyPjxmb3JlaWduLWtleXM+PGtleSBhcHA9
IkVOIiBkYi1pZD0icmE1MHp4OXIxZHZ2ZmVlMnJyNHZ0d3ppejJ4ZGF6cmQwdnZzIiB0aW1lc3Rh
bXA9IjE0NjU0NTY5NDgiPjIwNzM8L2tleT48L2ZvcmVpZ24ta2V5cz48cmVmLXR5cGUgbmFtZT0i
Sm91cm5hbCBBcnRpY2xlIj4xNzwvcmVmLXR5cGU+PGNvbnRyaWJ1dG9ycz48YXV0aG9ycz48YXV0
aG9yPlJpY2hhcmQgRi4gQ2F0YWxhbm8sIE0uIExpc2EgQmVyZ2x1bmQsIEplYW4gQS4gTS4gUnlh
biwgSGVhdGhlciBTLiBMb25jemFrIGFuZCBKLiBEYXZpZCBIYXdraW5zPC9hdXRob3I+PC9hdXRo
b3JzPjwvY29udHJpYnV0b3JzPjx0aXRsZXM+PHRpdGxlPlBvc2l0aXZlIFlvdXRoIERldmVsb3Bt
ZW50IGluIHRoZSBVbml0ZWQgU3RhdGVzOiBSZXNlYXJjaCBGaW5kaW5ncyBvbiBFdmFsdWF0aW9u
cyBvZiBQb3NpdGl2ZSBZb3V0aCBEZXZlbG9wbWVudCBQcm9ncmFtczwvdGl0bGU+PHNlY29uZGFy
eS10aXRsZT5UaGUgQU5OQUxTIG9mIHRoZSBBbWVyaWNhbiBBY2FkZW15IG9mIFBvbGl0aWNhbCBh
bmQgU29jaWFsIFNjaWVuY2U8L3NlY29uZGFyeS10aXRsZT48L3RpdGxlcz48cGVyaW9kaWNhbD48
ZnVsbC10aXRsZT5UaGUgQU5OQUxTIG9mIHRoZSBBbWVyaWNhbiBBY2FkZW15IG9mIFBvbGl0aWNh
bCBhbmQgU29jaWFsIFNjaWVuY2U8L2Z1bGwtdGl0bGU+PC9wZXJpb2RpY2FsPjxwYWdlcz45OC0x
MjQ8L3BhZ2VzPjx2b2x1bWU+NTkxPC92b2x1bWU+PGRhdGVzPjx5ZWFyPjIwMDQ8L3llYXI+PC9k
YXRlcz48dXJscz48L3VybHM+PGVsZWN0cm9uaWMtcmVzb3VyY2UtbnVtPjEwLjExNzcvMDAwMjcx
NjIwMzI2MDEwMjwvZWxlY3Ryb25pYy1yZXNvdXJjZS1udW0+PC9yZWNvcmQ+PC9DaXRlPjxDaXRl
PjxBdXRob3I+VW5nYXI8L0F1dGhvcj48WWVhcj4yMDExPC9ZZWFyPjxSZWNOdW0+MjA3NTwvUmVj
TnVtPjxyZWNvcmQ+PHJlYy1udW1iZXI+MjA3NTwvcmVjLW51bWJlcj48Zm9yZWlnbi1rZXlzPjxr
ZXkgYXBwPSJFTiIgZGItaWQ9InJhNTB6eDlyMWR2dmZlZTJycjR2dHd6aXoyeGRhenJkMHZ2cyIg
dGltZXN0YW1wPSIxNDY1NTQzNjUxIj4yMDc1PC9rZXk+PC9mb3JlaWduLWtleXM+PHJlZi10eXBl
IG5hbWU9IkpvdXJuYWwgQXJ0aWNsZSI+MTc8L3JlZi10eXBlPjxjb250cmlidXRvcnM+PGF1dGhv
cnM+PGF1dGhvcj5VbmdhciwgTS48L2F1dGhvcj48L2F1dGhvcnM+PC9jb250cmlidXRvcnM+PHRp
dGxlcz48dGl0bGU+VGhlIHNvY2lhbCBlY29sb2d5IG9mIHJlc2lsaWVuY2U6IEFkZHJlc3Npbmcg
Y29udGV4dHVhbCBhbmQgY3VsdHVyYWwgYW1iaWd1aXR5IG9mIGEgbmFzY2VudCBjb25zdHJ1Y3Qu
PC90aXRsZT48c2Vjb25kYXJ5LXRpdGxlPkFtZXJpY2FuIEpvdXJuYWwgb2YgT3J0aG9wc3ljaGlh
dHJ5PC9zZWNvbmRhcnktdGl0bGU+PC90aXRsZXM+PHBlcmlvZGljYWw+PGZ1bGwtdGl0bGU+QW1l
cmljYW4gSm91cm5hbCBvZiBPcnRob3BzeWNoaWF0cnk8L2Z1bGwtdGl0bGU+PC9wZXJpb2RpY2Fs
PjxwYWdlcz4xLTE3PC9wYWdlcz48dm9sdW1lPjgxPC92b2x1bWU+PGRhdGVzPjx5ZWFyPjIwMTE8
L3llYXI+PC9kYXRlcz48dXJscz48L3VybHM+PC9yZWNvcmQ+PC9DaXRlPjxDaXRlPjxBdXRob3I+
U2hhaDwvQXV0aG9yPjxZZWFyPjIwMTU8L1llYXI+PFJlY051bT4yMDgwPC9SZWNOdW0+PHJlY29y
ZD48cmVjLW51bWJlcj4yMDgwPC9yZWMtbnVtYmVyPjxmb3JlaWduLWtleXM+PGtleSBhcHA9IkVO
IiBkYi1pZD0icmE1MHp4OXIxZHZ2ZmVlMnJyNHZ0d3ppejJ4ZGF6cmQwdnZzIiB0aW1lc3RhbXA9
IjE0NjU3ODUwNDYiPjIwODA8L2tleT48L2ZvcmVpZ24ta2V5cz48cmVmLXR5cGUgbmFtZT0iSm91
cm5hbCBBcnRpY2xlIj4xNzwvcmVmLXR5cGU+PGNvbnRyaWJ1dG9ycz48YXV0aG9ycz48YXV0aG9y
PlJpdGVzaCBTaGFoPC9hdXRob3I+PC9hdXRob3JzPjwvY29udHJpYnV0b3JzPjx0aXRsZXM+PHRp
dGxlPlByb3RlY3RpbmcgY2hpbGRyZW4gaW4gYSBzaXR1YXRpb24gb2Ygb25nb2luZyBjb25mbGlj
dDogSXMgcmVzaWxpZW5jZSBzdWZmaWNpZW50IGFzIHRoZSBlbmQgcHJvZHVjdD88L3RpdGxlPjxz
ZWNvbmRhcnktdGl0bGU+SW50ZXJuYXRpb25hbCBKb3VybmFsIG9mIERpc2FzdGVyIFJpc2sgUmVk
dWN0aW9uPC9zZWNvbmRhcnktdGl0bGU+PC90aXRsZXM+PHBlcmlvZGljYWw+PGZ1bGwtdGl0bGU+
SW50ZXJuYXRpb25hbCBKb3VybmFsIG9mIERpc2FzdGVyIFJpc2sgUmVkdWN0aW9uPC9mdWxsLXRp
dGxlPjwvcGVyaW9kaWNhbD48cGFnZXM+MTc5LTE4NTwvcGFnZXM+PHZvbHVtZT4xNDwvdm9sdW1l
PjxkYXRlcz48eWVhcj4yMDE1PC95ZWFyPjwvZGF0ZXM+PHVybHM+PC91cmxzPjwvcmVjb3JkPjwv
Q2l0ZT48L0VuZE5vdGU+
</w:fldData>
        </w:fldChar>
      </w:r>
      <w:r w:rsidR="004A2DE6">
        <w:rPr>
          <w:rFonts w:cs="Calibri"/>
        </w:rPr>
        <w:instrText xml:space="preserve"> ADDIN EN.CITE </w:instrText>
      </w:r>
      <w:r w:rsidR="004A2DE6">
        <w:rPr>
          <w:rFonts w:cs="Calibri"/>
        </w:rPr>
        <w:fldChar w:fldCharType="begin">
          <w:fldData xml:space="preserve">PEVuZE5vdGU+PENpdGU+PEF1dGhvcj5SaWNoYXJkIEYuIENhdGFsYW5vPC9BdXRob3I+PFllYXI+
MjAwNDwvWWVhcj48UmVjTnVtPjIwNzM8L1JlY051bT48RGlzcGxheVRleHQ+KFJpY2hhcmQgRi4g
Q2F0YWxhbm8sIDIwMDQ7IFNoYWgsIDIwMTU7IFVuZ2FyLCAyMDExKTwvRGlzcGxheVRleHQ+PHJl
Y29yZD48cmVjLW51bWJlcj4yMDczPC9yZWMtbnVtYmVyPjxmb3JlaWduLWtleXM+PGtleSBhcHA9
IkVOIiBkYi1pZD0icmE1MHp4OXIxZHZ2ZmVlMnJyNHZ0d3ppejJ4ZGF6cmQwdnZzIiB0aW1lc3Rh
bXA9IjE0NjU0NTY5NDgiPjIwNzM8L2tleT48L2ZvcmVpZ24ta2V5cz48cmVmLXR5cGUgbmFtZT0i
Sm91cm5hbCBBcnRpY2xlIj4xNzwvcmVmLXR5cGU+PGNvbnRyaWJ1dG9ycz48YXV0aG9ycz48YXV0
aG9yPlJpY2hhcmQgRi4gQ2F0YWxhbm8sIE0uIExpc2EgQmVyZ2x1bmQsIEplYW4gQS4gTS4gUnlh
biwgSGVhdGhlciBTLiBMb25jemFrIGFuZCBKLiBEYXZpZCBIYXdraW5zPC9hdXRob3I+PC9hdXRo
b3JzPjwvY29udHJpYnV0b3JzPjx0aXRsZXM+PHRpdGxlPlBvc2l0aXZlIFlvdXRoIERldmVsb3Bt
ZW50IGluIHRoZSBVbml0ZWQgU3RhdGVzOiBSZXNlYXJjaCBGaW5kaW5ncyBvbiBFdmFsdWF0aW9u
cyBvZiBQb3NpdGl2ZSBZb3V0aCBEZXZlbG9wbWVudCBQcm9ncmFtczwvdGl0bGU+PHNlY29uZGFy
eS10aXRsZT5UaGUgQU5OQUxTIG9mIHRoZSBBbWVyaWNhbiBBY2FkZW15IG9mIFBvbGl0aWNhbCBh
bmQgU29jaWFsIFNjaWVuY2U8L3NlY29uZGFyeS10aXRsZT48L3RpdGxlcz48cGVyaW9kaWNhbD48
ZnVsbC10aXRsZT5UaGUgQU5OQUxTIG9mIHRoZSBBbWVyaWNhbiBBY2FkZW15IG9mIFBvbGl0aWNh
bCBhbmQgU29jaWFsIFNjaWVuY2U8L2Z1bGwtdGl0bGU+PC9wZXJpb2RpY2FsPjxwYWdlcz45OC0x
MjQ8L3BhZ2VzPjx2b2x1bWU+NTkxPC92b2x1bWU+PGRhdGVzPjx5ZWFyPjIwMDQ8L3llYXI+PC9k
YXRlcz48dXJscz48L3VybHM+PGVsZWN0cm9uaWMtcmVzb3VyY2UtbnVtPjEwLjExNzcvMDAwMjcx
NjIwMzI2MDEwMjwvZWxlY3Ryb25pYy1yZXNvdXJjZS1udW0+PC9yZWNvcmQ+PC9DaXRlPjxDaXRl
PjxBdXRob3I+VW5nYXI8L0F1dGhvcj48WWVhcj4yMDExPC9ZZWFyPjxSZWNOdW0+MjA3NTwvUmVj
TnVtPjxyZWNvcmQ+PHJlYy1udW1iZXI+MjA3NTwvcmVjLW51bWJlcj48Zm9yZWlnbi1rZXlzPjxr
ZXkgYXBwPSJFTiIgZGItaWQ9InJhNTB6eDlyMWR2dmZlZTJycjR2dHd6aXoyeGRhenJkMHZ2cyIg
dGltZXN0YW1wPSIxNDY1NTQzNjUxIj4yMDc1PC9rZXk+PC9mb3JlaWduLWtleXM+PHJlZi10eXBl
IG5hbWU9IkpvdXJuYWwgQXJ0aWNsZSI+MTc8L3JlZi10eXBlPjxjb250cmlidXRvcnM+PGF1dGhv
cnM+PGF1dGhvcj5VbmdhciwgTS48L2F1dGhvcj48L2F1dGhvcnM+PC9jb250cmlidXRvcnM+PHRp
dGxlcz48dGl0bGU+VGhlIHNvY2lhbCBlY29sb2d5IG9mIHJlc2lsaWVuY2U6IEFkZHJlc3Npbmcg
Y29udGV4dHVhbCBhbmQgY3VsdHVyYWwgYW1iaWd1aXR5IG9mIGEgbmFzY2VudCBjb25zdHJ1Y3Qu
PC90aXRsZT48c2Vjb25kYXJ5LXRpdGxlPkFtZXJpY2FuIEpvdXJuYWwgb2YgT3J0aG9wc3ljaGlh
dHJ5PC9zZWNvbmRhcnktdGl0bGU+PC90aXRsZXM+PHBlcmlvZGljYWw+PGZ1bGwtdGl0bGU+QW1l
cmljYW4gSm91cm5hbCBvZiBPcnRob3BzeWNoaWF0cnk8L2Z1bGwtdGl0bGU+PC9wZXJpb2RpY2Fs
PjxwYWdlcz4xLTE3PC9wYWdlcz48dm9sdW1lPjgxPC92b2x1bWU+PGRhdGVzPjx5ZWFyPjIwMTE8
L3llYXI+PC9kYXRlcz48dXJscz48L3VybHM+PC9yZWNvcmQ+PC9DaXRlPjxDaXRlPjxBdXRob3I+
U2hhaDwvQXV0aG9yPjxZZWFyPjIwMTU8L1llYXI+PFJlY051bT4yMDgwPC9SZWNOdW0+PHJlY29y
ZD48cmVjLW51bWJlcj4yMDgwPC9yZWMtbnVtYmVyPjxmb3JlaWduLWtleXM+PGtleSBhcHA9IkVO
IiBkYi1pZD0icmE1MHp4OXIxZHZ2ZmVlMnJyNHZ0d3ppejJ4ZGF6cmQwdnZzIiB0aW1lc3RhbXA9
IjE0NjU3ODUwNDYiPjIwODA8L2tleT48L2ZvcmVpZ24ta2V5cz48cmVmLXR5cGUgbmFtZT0iSm91
cm5hbCBBcnRpY2xlIj4xNzwvcmVmLXR5cGU+PGNvbnRyaWJ1dG9ycz48YXV0aG9ycz48YXV0aG9y
PlJpdGVzaCBTaGFoPC9hdXRob3I+PC9hdXRob3JzPjwvY29udHJpYnV0b3JzPjx0aXRsZXM+PHRp
dGxlPlByb3RlY3RpbmcgY2hpbGRyZW4gaW4gYSBzaXR1YXRpb24gb2Ygb25nb2luZyBjb25mbGlj
dDogSXMgcmVzaWxpZW5jZSBzdWZmaWNpZW50IGFzIHRoZSBlbmQgcHJvZHVjdD88L3RpdGxlPjxz
ZWNvbmRhcnktdGl0bGU+SW50ZXJuYXRpb25hbCBKb3VybmFsIG9mIERpc2FzdGVyIFJpc2sgUmVk
dWN0aW9uPC9zZWNvbmRhcnktdGl0bGU+PC90aXRsZXM+PHBlcmlvZGljYWw+PGZ1bGwtdGl0bGU+
SW50ZXJuYXRpb25hbCBKb3VybmFsIG9mIERpc2FzdGVyIFJpc2sgUmVkdWN0aW9uPC9mdWxsLXRp
dGxlPjwvcGVyaW9kaWNhbD48cGFnZXM+MTc5LTE4NTwvcGFnZXM+PHZvbHVtZT4xNDwvdm9sdW1l
PjxkYXRlcz48eWVhcj4yMDE1PC95ZWFyPjwvZGF0ZXM+PHVybHM+PC91cmxzPjwvcmVjb3JkPjwv
Q2l0ZT48L0VuZE5vdGU+
</w:fldData>
        </w:fldChar>
      </w:r>
      <w:r w:rsidR="004A2DE6">
        <w:rPr>
          <w:rFonts w:cs="Calibri"/>
        </w:rPr>
        <w:instrText xml:space="preserve"> ADDIN EN.CITE.DATA </w:instrText>
      </w:r>
      <w:r w:rsidR="004A2DE6">
        <w:rPr>
          <w:rFonts w:cs="Calibri"/>
        </w:rPr>
      </w:r>
      <w:r w:rsidR="004A2DE6">
        <w:rPr>
          <w:rFonts w:cs="Calibri"/>
        </w:rPr>
        <w:fldChar w:fldCharType="end"/>
      </w:r>
      <w:r w:rsidR="00D53DBC" w:rsidRPr="00203479">
        <w:rPr>
          <w:rFonts w:cs="Calibri"/>
        </w:rPr>
      </w:r>
      <w:r w:rsidR="00D53DBC" w:rsidRPr="00203479">
        <w:rPr>
          <w:rFonts w:cs="Calibri"/>
        </w:rPr>
        <w:fldChar w:fldCharType="separate"/>
      </w:r>
      <w:r w:rsidR="00CF07D6">
        <w:rPr>
          <w:rFonts w:cs="Calibri"/>
          <w:noProof/>
        </w:rPr>
        <w:t>(Richard F. Catalano, 2004; Shah, 2015; Ungar, 2011)</w:t>
      </w:r>
      <w:r w:rsidR="00D53DBC" w:rsidRPr="00203479">
        <w:rPr>
          <w:rFonts w:cs="Calibri"/>
        </w:rPr>
        <w:fldChar w:fldCharType="end"/>
      </w:r>
      <w:r w:rsidR="00E960F1" w:rsidRPr="00203479">
        <w:t xml:space="preserve">. </w:t>
      </w:r>
      <w:proofErr w:type="spellStart"/>
      <w:r w:rsidR="00E960F1" w:rsidRPr="00203479">
        <w:t>Ungar</w:t>
      </w:r>
      <w:proofErr w:type="spellEnd"/>
      <w:r w:rsidR="00E960F1" w:rsidRPr="00203479">
        <w:t xml:space="preserve"> </w:t>
      </w:r>
      <w:r w:rsidR="00E960F1" w:rsidRPr="00203479">
        <w:fldChar w:fldCharType="begin"/>
      </w:r>
      <w:r w:rsidR="004A2DE6">
        <w:instrText xml:space="preserve"> ADDIN EN.CITE &lt;EndNote&gt;&lt;Cite&gt;&lt;Author&gt;Ungar&lt;/Author&gt;&lt;Year&gt;2011&lt;/Year&gt;&lt;RecNum&gt;2075&lt;/RecNum&gt;&lt;DisplayText&gt;(Ungar, 2011)&lt;/DisplayText&gt;&lt;record&gt;&lt;rec-number&gt;2075&lt;/rec-number&gt;&lt;foreign-keys&gt;&lt;key app="EN" db-id="ra50zx9r1dvvfee2rr4vtwziz2xdazrd0vvs" timestamp="1465543651"&gt;2075&lt;/key&gt;&lt;/foreign-keys&gt;&lt;ref-type name="Journal Article"&gt;17&lt;/ref-type&gt;&lt;contributors&gt;&lt;authors&gt;&lt;author&gt;Ungar, M.&lt;/author&gt;&lt;/authors&gt;&lt;/contributors&gt;&lt;titles&gt;&lt;title&gt;The social ecology of resilience: Addressing contextual and cultural ambiguity of a nascent construct.&lt;/title&gt;&lt;secondary-title&gt;American Journal of Orthopsychiatry&lt;/secondary-title&gt;&lt;/titles&gt;&lt;periodical&gt;&lt;full-title&gt;American Journal of Orthopsychiatry&lt;/full-title&gt;&lt;/periodical&gt;&lt;pages&gt;1-17&lt;/pages&gt;&lt;volume&gt;81&lt;/volume&gt;&lt;dates&gt;&lt;year&gt;2011&lt;/year&gt;&lt;/dates&gt;&lt;urls&gt;&lt;/urls&gt;&lt;/record&gt;&lt;/Cite&gt;&lt;/EndNote&gt;</w:instrText>
      </w:r>
      <w:r w:rsidR="00E960F1" w:rsidRPr="00203479">
        <w:fldChar w:fldCharType="separate"/>
      </w:r>
      <w:r w:rsidR="00CF07D6">
        <w:rPr>
          <w:noProof/>
        </w:rPr>
        <w:t>(Ungar, 2011)</w:t>
      </w:r>
      <w:r w:rsidR="00E960F1" w:rsidRPr="00203479">
        <w:fldChar w:fldCharType="end"/>
      </w:r>
      <w:r w:rsidR="00E960F1" w:rsidRPr="00203479">
        <w:t xml:space="preserve"> argues that</w:t>
      </w:r>
      <w:r w:rsidR="001331CE" w:rsidRPr="00203479">
        <w:t>:</w:t>
      </w:r>
    </w:p>
    <w:p w14:paraId="38836B7B" w14:textId="77777777" w:rsidR="001331CE" w:rsidRPr="00203479" w:rsidRDefault="003D27B0" w:rsidP="007A2890">
      <w:pPr>
        <w:spacing w:line="480" w:lineRule="auto"/>
        <w:ind w:left="720"/>
        <w:rPr>
          <w:rFonts w:cs="Calibri"/>
        </w:rPr>
      </w:pPr>
      <w:r w:rsidRPr="00203479">
        <w:rPr>
          <w:rFonts w:cs="Calibri"/>
        </w:rPr>
        <w:t xml:space="preserve">By </w:t>
      </w:r>
      <w:proofErr w:type="spellStart"/>
      <w:r w:rsidRPr="00203479">
        <w:rPr>
          <w:rFonts w:cs="Calibri"/>
        </w:rPr>
        <w:t>decentering</w:t>
      </w:r>
      <w:proofErr w:type="spellEnd"/>
      <w:r w:rsidRPr="00203479">
        <w:rPr>
          <w:rFonts w:cs="Calibri"/>
        </w:rPr>
        <w:t xml:space="preserve"> the child it</w:t>
      </w:r>
      <w:r w:rsidR="00E960F1" w:rsidRPr="00203479">
        <w:rPr>
          <w:rFonts w:cs="Calibri"/>
        </w:rPr>
        <w:t xml:space="preserve"> </w:t>
      </w:r>
      <w:r w:rsidRPr="00203479">
        <w:rPr>
          <w:rFonts w:cs="Calibri"/>
        </w:rPr>
        <w:t>becomes much clearer that, when growing up in adversity the locus of change does not reside in</w:t>
      </w:r>
      <w:r w:rsidR="00E960F1" w:rsidRPr="00203479">
        <w:rPr>
          <w:rFonts w:cs="Calibri"/>
        </w:rPr>
        <w:t xml:space="preserve"> </w:t>
      </w:r>
      <w:r w:rsidRPr="00203479">
        <w:rPr>
          <w:rFonts w:cs="Calibri"/>
        </w:rPr>
        <w:t>either the child or the environment alone, but in the processes by which environments provide</w:t>
      </w:r>
      <w:r w:rsidR="00E960F1" w:rsidRPr="00203479">
        <w:rPr>
          <w:rFonts w:cs="Calibri"/>
        </w:rPr>
        <w:t xml:space="preserve"> </w:t>
      </w:r>
      <w:r w:rsidRPr="00203479">
        <w:rPr>
          <w:rFonts w:cs="Calibri"/>
        </w:rPr>
        <w:t>resources for use by the c</w:t>
      </w:r>
      <w:r w:rsidR="001331CE" w:rsidRPr="00203479">
        <w:rPr>
          <w:rFonts w:cs="Calibri"/>
        </w:rPr>
        <w:t>hild. (p6)</w:t>
      </w:r>
    </w:p>
    <w:p w14:paraId="24BF2FB1" w14:textId="685D61F6" w:rsidR="00DC1237" w:rsidRPr="00203479" w:rsidRDefault="00125C58" w:rsidP="007A2890">
      <w:pPr>
        <w:spacing w:line="480" w:lineRule="auto"/>
        <w:ind w:firstLine="720"/>
        <w:rPr>
          <w:rFonts w:cs="Calibri"/>
        </w:rPr>
      </w:pPr>
      <w:r>
        <w:lastRenderedPageBreak/>
        <w:t xml:space="preserve">In this chapter </w:t>
      </w:r>
      <w:r w:rsidRPr="00203479">
        <w:t xml:space="preserve">resilience is understood </w:t>
      </w:r>
      <w:r w:rsidR="00C91D78">
        <w:t xml:space="preserve">as </w:t>
      </w:r>
      <w:r w:rsidRPr="00203479">
        <w:t>a dynamic interaction between an individual, their social circumstances and their environment over time</w:t>
      </w:r>
      <w:r w:rsidR="00C91D78">
        <w:t xml:space="preserve"> that determines </w:t>
      </w:r>
      <w:r w:rsidRPr="00203479">
        <w:t xml:space="preserve">their capacity to adapt or respond to risk </w:t>
      </w:r>
      <w:r w:rsidRPr="00203479">
        <w:fldChar w:fldCharType="begin">
          <w:fldData xml:space="preserve">PEVuZE5vdGU+PENpdGU+PEF1dGhvcj5QcmljZS1Sb2JlcnRzb248L0F1dGhvcj48WWVhcj4yMDEy
PC9ZZWFyPjxSZWNOdW0+MTY2OTwvUmVjTnVtPjxEaXNwbGF5VGV4dD4oRGF2aXMsIDIwMDU7IE5v
cnJpcyAmYW1wOyBTdGV2ZW5zLCAyMDA3OyBQcmljZS1Sb2JlcnRzb24gJmFtcDsgS25pZ2h0LCAy
MDEyKTwvRGlzcGxheVRleHQ+PHJlY29yZD48cmVjLW51bWJlcj4xNjY5PC9yZWMtbnVtYmVyPjxm
b3JlaWduLWtleXM+PGtleSBhcHA9IkVOIiBkYi1pZD0icmE1MHp4OXIxZHZ2ZmVlMnJyNHZ0d3pp
ejJ4ZGF6cmQwdnZzIiB0aW1lc3RhbXA9IjEzOTkzNTU0MDEiPjE2Njk8L2tleT48L2ZvcmVpZ24t
a2V5cz48cmVmLXR5cGUgbmFtZT0iSm91cm5hbCBBcnRpY2xlIj4xNzwvcmVmLXR5cGU+PGNvbnRy
aWJ1dG9ycz48YXV0aG9ycz48YXV0aG9yPlByaWNlLVJvYmVydHNvbiwgUi48L2F1dGhvcj48YXV0
aG9yPktuaWdodCwgSy48L2F1dGhvcj48L2F1dGhvcnM+PC9jb250cmlidXRvcnM+PHRpdGxlcz48
dGl0bGU+TmF0dXJhbCBEaXNhc3RlcnMgYW5kIENvbW11bml0eSBSZXNpbGllbmNlIENGQ0EgUGFw
ZXIgbm8uIDMuPC90aXRsZT48c2Vjb25kYXJ5LXRpdGxlPkF1c3RyYWxpYW4gSW5zdGl0dXRlIG9m
IEZhbWlseSBTdHVkaWVzPC9zZWNvbmRhcnktdGl0bGU+PC90aXRsZXM+PHBlcmlvZGljYWw+PGZ1
bGwtdGl0bGU+QXVzdHJhbGlhbiBJbnN0aXR1dGUgb2YgRmFtaWx5IFN0dWRpZXM8L2Z1bGwtdGl0
bGU+PC9wZXJpb2RpY2FsPjxkYXRlcz48eWVhcj4yMDEyPC95ZWFyPjwvZGF0ZXM+PHVybHM+PC91
cmxzPjwvcmVjb3JkPjwvQ2l0ZT48Q2l0ZT48QXV0aG9yPkRhdmlzPC9BdXRob3I+PFllYXI+MjAw
NTwvWWVhcj48UmVjTnVtPjE2NTk8L1JlY051bT48cmVjb3JkPjxyZWMtbnVtYmVyPjE2NTk8L3Jl
Yy1udW1iZXI+PGZvcmVpZ24ta2V5cz48a2V5IGFwcD0iRU4iIGRiLWlkPSJyYTUweng5cjFkdnZm
ZWUycnI0dnR3eml6MnhkYXpyZDB2dnMiIHRpbWVzdGFtcD0iMTM5OTM1MzgxMiI+MTY1OTwva2V5
PjwvZm9yZWlnbi1rZXlzPjxyZWYtdHlwZSBuYW1lPSJKb3VybmFsIEFydGljbGUiPjE3PC9yZWYt
dHlwZT48Y29udHJpYnV0b3JzPjxhdXRob3JzPjxhdXRob3I+RGF2aXMsIFIuLCBDb29rLCBELiwg
JmFtcDsgQ29oZW4sIEwuPC9hdXRob3I+PC9hdXRob3JzPjwvY29udHJpYnV0b3JzPjx0aXRsZXM+
PHRpdGxlPkEgY29tbXVuaXR5IHJlc2lsaWVuY2UgYXBwcm9hY2ggdG8gcmVkdWNpbmcgZXRobmlj
IGFuZCByYWNpYWwgZGlzcGFyaXRpZXMgaW4gaGVhbHRoPC90aXRsZT48c2Vjb25kYXJ5LXRpdGxl
PkFtZXJpY2FuIEpvdXJuYWwgb2YgUHVibGljIEhlYWx0aDwvc2Vjb25kYXJ5LXRpdGxlPjwvdGl0
bGVzPjxwZXJpb2RpY2FsPjxmdWxsLXRpdGxlPkFtZXJpY2FuIEpvdXJuYWwgb2YgUHVibGljIEhl
YWx0aDwvZnVsbC10aXRsZT48L3BlcmlvZGljYWw+PHBhZ2VzPjIxNjgtMjE3MzwvcGFnZXM+PHZv
bHVtZT45NTwvdm9sdW1lPjxudW1iZXI+MTI8L251bWJlcj48ZGF0ZXM+PHllYXI+MjAwNTwveWVh
cj48L2RhdGVzPjx1cmxzPjwvdXJscz48L3JlY29yZD48L0NpdGU+PENpdGU+PEF1dGhvcj5Ob3Jy
aXM8L0F1dGhvcj48WWVhcj4yMDA3PC9ZZWFyPjxSZWNOdW0+MTY2MjwvUmVjTnVtPjxyZWNvcmQ+
PHJlYy1udW1iZXI+MTY2MjwvcmVjLW51bWJlcj48Zm9yZWlnbi1rZXlzPjxrZXkgYXBwPSJFTiIg
ZGItaWQ9InJhNTB6eDlyMWR2dmZlZTJycjR2dHd6aXoyeGRhenJkMHZ2cyIgdGltZXN0YW1wPSIx
Mzk5MzU0MDc5Ij4xNjYyPC9rZXk+PC9mb3JlaWduLWtleXM+PHJlZi10eXBlIG5hbWU9IkpvdXJu
YWwgQXJ0aWNsZSI+MTc8L3JlZi10eXBlPjxjb250cmlidXRvcnM+PGF1dGhvcnM+PGF1dGhvcj5O
b3JyaXMsIEYuPC9hdXRob3I+PGF1dGhvcj5TdGV2ZW5zLCBTLjwvYXV0aG9yPjwvYXV0aG9ycz48
L2NvbnRyaWJ1dG9ycz48dGl0bGVzPjx0aXRsZT5Db21tdW5pdHkgcmVzaWxpZW5jZSBhbmQgdGhl
IHByaW5jaXBsZXMgb2YgbWFzcyB0cmF1bWEgaW50ZXJ2ZW50aW9uPC90aXRsZT48c2Vjb25kYXJ5
LXRpdGxlPlBzeWNoaWF0cnktSW50ZXJwZXJzb25hbCBhbmQgQmlvbG9naWNhbCBQcm9jZXNzZXM8
L3NlY29uZGFyeS10aXRsZT48L3RpdGxlcz48cGVyaW9kaWNhbD48ZnVsbC10aXRsZT5Qc3ljaGlh
dHJ5LUludGVycGVyc29uYWwgYW5kIEJpb2xvZ2ljYWwgUHJvY2Vzc2VzPC9mdWxsLXRpdGxlPjwv
cGVyaW9kaWNhbD48cGFnZXM+MzIwLTMyODwvcGFnZXM+PHZvbHVtZT43MDwvdm9sdW1lPjxudW1i
ZXI+NDwvbnVtYmVyPjxkYXRlcz48eWVhcj4yMDA3PC95ZWFyPjwvZGF0ZXM+PHVybHM+PC91cmxz
PjwvcmVjb3JkPjwvQ2l0ZT48L0VuZE5vdGU+
</w:fldData>
        </w:fldChar>
      </w:r>
      <w:r w:rsidR="004A2DE6">
        <w:instrText xml:space="preserve"> ADDIN EN.CITE </w:instrText>
      </w:r>
      <w:r w:rsidR="004A2DE6">
        <w:fldChar w:fldCharType="begin">
          <w:fldData xml:space="preserve">PEVuZE5vdGU+PENpdGU+PEF1dGhvcj5QcmljZS1Sb2JlcnRzb248L0F1dGhvcj48WWVhcj4yMDEy
PC9ZZWFyPjxSZWNOdW0+MTY2OTwvUmVjTnVtPjxEaXNwbGF5VGV4dD4oRGF2aXMsIDIwMDU7IE5v
cnJpcyAmYW1wOyBTdGV2ZW5zLCAyMDA3OyBQcmljZS1Sb2JlcnRzb24gJmFtcDsgS25pZ2h0LCAy
MDEyKTwvRGlzcGxheVRleHQ+PHJlY29yZD48cmVjLW51bWJlcj4xNjY5PC9yZWMtbnVtYmVyPjxm
b3JlaWduLWtleXM+PGtleSBhcHA9IkVOIiBkYi1pZD0icmE1MHp4OXIxZHZ2ZmVlMnJyNHZ0d3pp
ejJ4ZGF6cmQwdnZzIiB0aW1lc3RhbXA9IjEzOTkzNTU0MDEiPjE2Njk8L2tleT48L2ZvcmVpZ24t
a2V5cz48cmVmLXR5cGUgbmFtZT0iSm91cm5hbCBBcnRpY2xlIj4xNzwvcmVmLXR5cGU+PGNvbnRy
aWJ1dG9ycz48YXV0aG9ycz48YXV0aG9yPlByaWNlLVJvYmVydHNvbiwgUi48L2F1dGhvcj48YXV0
aG9yPktuaWdodCwgSy48L2F1dGhvcj48L2F1dGhvcnM+PC9jb250cmlidXRvcnM+PHRpdGxlcz48
dGl0bGU+TmF0dXJhbCBEaXNhc3RlcnMgYW5kIENvbW11bml0eSBSZXNpbGllbmNlIENGQ0EgUGFw
ZXIgbm8uIDMuPC90aXRsZT48c2Vjb25kYXJ5LXRpdGxlPkF1c3RyYWxpYW4gSW5zdGl0dXRlIG9m
IEZhbWlseSBTdHVkaWVzPC9zZWNvbmRhcnktdGl0bGU+PC90aXRsZXM+PHBlcmlvZGljYWw+PGZ1
bGwtdGl0bGU+QXVzdHJhbGlhbiBJbnN0aXR1dGUgb2YgRmFtaWx5IFN0dWRpZXM8L2Z1bGwtdGl0
bGU+PC9wZXJpb2RpY2FsPjxkYXRlcz48eWVhcj4yMDEyPC95ZWFyPjwvZGF0ZXM+PHVybHM+PC91
cmxzPjwvcmVjb3JkPjwvQ2l0ZT48Q2l0ZT48QXV0aG9yPkRhdmlzPC9BdXRob3I+PFllYXI+MjAw
NTwvWWVhcj48UmVjTnVtPjE2NTk8L1JlY051bT48cmVjb3JkPjxyZWMtbnVtYmVyPjE2NTk8L3Jl
Yy1udW1iZXI+PGZvcmVpZ24ta2V5cz48a2V5IGFwcD0iRU4iIGRiLWlkPSJyYTUweng5cjFkdnZm
ZWUycnI0dnR3eml6MnhkYXpyZDB2dnMiIHRpbWVzdGFtcD0iMTM5OTM1MzgxMiI+MTY1OTwva2V5
PjwvZm9yZWlnbi1rZXlzPjxyZWYtdHlwZSBuYW1lPSJKb3VybmFsIEFydGljbGUiPjE3PC9yZWYt
dHlwZT48Y29udHJpYnV0b3JzPjxhdXRob3JzPjxhdXRob3I+RGF2aXMsIFIuLCBDb29rLCBELiwg
JmFtcDsgQ29oZW4sIEwuPC9hdXRob3I+PC9hdXRob3JzPjwvY29udHJpYnV0b3JzPjx0aXRsZXM+
PHRpdGxlPkEgY29tbXVuaXR5IHJlc2lsaWVuY2UgYXBwcm9hY2ggdG8gcmVkdWNpbmcgZXRobmlj
IGFuZCByYWNpYWwgZGlzcGFyaXRpZXMgaW4gaGVhbHRoPC90aXRsZT48c2Vjb25kYXJ5LXRpdGxl
PkFtZXJpY2FuIEpvdXJuYWwgb2YgUHVibGljIEhlYWx0aDwvc2Vjb25kYXJ5LXRpdGxlPjwvdGl0
bGVzPjxwZXJpb2RpY2FsPjxmdWxsLXRpdGxlPkFtZXJpY2FuIEpvdXJuYWwgb2YgUHVibGljIEhl
YWx0aDwvZnVsbC10aXRsZT48L3BlcmlvZGljYWw+PHBhZ2VzPjIxNjgtMjE3MzwvcGFnZXM+PHZv
bHVtZT45NTwvdm9sdW1lPjxudW1iZXI+MTI8L251bWJlcj48ZGF0ZXM+PHllYXI+MjAwNTwveWVh
cj48L2RhdGVzPjx1cmxzPjwvdXJscz48L3JlY29yZD48L0NpdGU+PENpdGU+PEF1dGhvcj5Ob3Jy
aXM8L0F1dGhvcj48WWVhcj4yMDA3PC9ZZWFyPjxSZWNOdW0+MTY2MjwvUmVjTnVtPjxyZWNvcmQ+
PHJlYy1udW1iZXI+MTY2MjwvcmVjLW51bWJlcj48Zm9yZWlnbi1rZXlzPjxrZXkgYXBwPSJFTiIg
ZGItaWQ9InJhNTB6eDlyMWR2dmZlZTJycjR2dHd6aXoyeGRhenJkMHZ2cyIgdGltZXN0YW1wPSIx
Mzk5MzU0MDc5Ij4xNjYyPC9rZXk+PC9mb3JlaWduLWtleXM+PHJlZi10eXBlIG5hbWU9IkpvdXJu
YWwgQXJ0aWNsZSI+MTc8L3JlZi10eXBlPjxjb250cmlidXRvcnM+PGF1dGhvcnM+PGF1dGhvcj5O
b3JyaXMsIEYuPC9hdXRob3I+PGF1dGhvcj5TdGV2ZW5zLCBTLjwvYXV0aG9yPjwvYXV0aG9ycz48
L2NvbnRyaWJ1dG9ycz48dGl0bGVzPjx0aXRsZT5Db21tdW5pdHkgcmVzaWxpZW5jZSBhbmQgdGhl
IHByaW5jaXBsZXMgb2YgbWFzcyB0cmF1bWEgaW50ZXJ2ZW50aW9uPC90aXRsZT48c2Vjb25kYXJ5
LXRpdGxlPlBzeWNoaWF0cnktSW50ZXJwZXJzb25hbCBhbmQgQmlvbG9naWNhbCBQcm9jZXNzZXM8
L3NlY29uZGFyeS10aXRsZT48L3RpdGxlcz48cGVyaW9kaWNhbD48ZnVsbC10aXRsZT5Qc3ljaGlh
dHJ5LUludGVycGVyc29uYWwgYW5kIEJpb2xvZ2ljYWwgUHJvY2Vzc2VzPC9mdWxsLXRpdGxlPjwv
cGVyaW9kaWNhbD48cGFnZXM+MzIwLTMyODwvcGFnZXM+PHZvbHVtZT43MDwvdm9sdW1lPjxudW1i
ZXI+NDwvbnVtYmVyPjxkYXRlcz48eWVhcj4yMDA3PC95ZWFyPjwvZGF0ZXM+PHVybHM+PC91cmxz
PjwvcmVjb3JkPjwvQ2l0ZT48L0VuZE5vdGU+
</w:fldData>
        </w:fldChar>
      </w:r>
      <w:r w:rsidR="004A2DE6">
        <w:instrText xml:space="preserve"> ADDIN EN.CITE.DATA </w:instrText>
      </w:r>
      <w:r w:rsidR="004A2DE6">
        <w:fldChar w:fldCharType="end"/>
      </w:r>
      <w:r w:rsidRPr="00203479">
        <w:fldChar w:fldCharType="separate"/>
      </w:r>
      <w:r w:rsidR="00CF07D6">
        <w:rPr>
          <w:noProof/>
        </w:rPr>
        <w:t>(Davis, 2005; Norris &amp; Stevens, 2007; Price-Robertson &amp; Knight, 2012)</w:t>
      </w:r>
      <w:r w:rsidRPr="00203479">
        <w:fldChar w:fldCharType="end"/>
      </w:r>
      <w:r w:rsidRPr="00203479">
        <w:t xml:space="preserve">. </w:t>
      </w:r>
      <w:r w:rsidR="002442B4">
        <w:rPr>
          <w:rFonts w:cs="Calibri"/>
        </w:rPr>
        <w:t>T</w:t>
      </w:r>
      <w:r w:rsidR="00E420C6" w:rsidRPr="00203479">
        <w:rPr>
          <w:rFonts w:cs="Calibri"/>
        </w:rPr>
        <w:t xml:space="preserve">his reminds us </w:t>
      </w:r>
      <w:r w:rsidR="00C91D78">
        <w:rPr>
          <w:rFonts w:cs="Calibri"/>
        </w:rPr>
        <w:t xml:space="preserve">of the </w:t>
      </w:r>
      <w:r w:rsidR="00E420C6" w:rsidRPr="00203479">
        <w:rPr>
          <w:rFonts w:cs="Calibri"/>
        </w:rPr>
        <w:t>importan</w:t>
      </w:r>
      <w:r w:rsidR="00C91D78">
        <w:rPr>
          <w:rFonts w:cs="Calibri"/>
        </w:rPr>
        <w:t xml:space="preserve">ce of </w:t>
      </w:r>
      <w:r w:rsidR="00E420C6" w:rsidRPr="00203479">
        <w:rPr>
          <w:rFonts w:cs="Calibri"/>
        </w:rPr>
        <w:t xml:space="preserve">structures to ensure adversity being experienced by children is offset by strong social connections and supportive environments. These are unlikely to be universal in design because </w:t>
      </w:r>
      <w:r w:rsidR="00D53DBC" w:rsidRPr="00203479">
        <w:rPr>
          <w:rFonts w:cs="Calibri"/>
        </w:rPr>
        <w:t xml:space="preserve">some protective factors can be risk factors in other contexts </w:t>
      </w:r>
      <w:r w:rsidR="00B83C7E">
        <w:rPr>
          <w:rFonts w:cs="Calibri"/>
        </w:rPr>
        <w:fldChar w:fldCharType="begin"/>
      </w:r>
      <w:r w:rsidR="004A2DE6">
        <w:rPr>
          <w:rFonts w:cs="Calibri"/>
        </w:rPr>
        <w:instrText xml:space="preserve"> ADDIN EN.CITE &lt;EndNote&gt;&lt;Cite&gt;&lt;Author&gt;Luthar&lt;/Author&gt;&lt;Year&gt;2006&lt;/Year&gt;&lt;RecNum&gt;2081&lt;/RecNum&gt;&lt;DisplayText&gt;(Luthar, 2006; Rutter, 2007)&lt;/DisplayText&gt;&lt;record&gt;&lt;rec-number&gt;2081&lt;/rec-number&gt;&lt;foreign-keys&gt;&lt;key app="EN" db-id="ra50zx9r1dvvfee2rr4vtwziz2xdazrd0vvs" timestamp="1465787705"&gt;2081&lt;/key&gt;&lt;/foreign-keys&gt;&lt;ref-type name="Journal Article"&gt;17&lt;/ref-type&gt;&lt;contributors&gt;&lt;authors&gt;&lt;author&gt;Luthar, S. S., Sawyer, J. A. &amp;amp; Brown, P. J. &lt;/author&gt;&lt;/authors&gt;&lt;/contributors&gt;&lt;titles&gt;&lt;title&gt;Conceptual issues in studies of resilience: Past, present, and future research&lt;/title&gt;&lt;secondary-title&gt;Annals of the New York Academy of Sciences&lt;/secondary-title&gt;&lt;/titles&gt;&lt;periodical&gt;&lt;full-title&gt;Annals of the New York Academy of Sciences&lt;/full-title&gt;&lt;/periodical&gt;&lt;pages&gt;105-115&lt;/pages&gt;&lt;volume&gt;1094&lt;/volume&gt;&lt;dates&gt;&lt;year&gt;2006&lt;/year&gt;&lt;/dates&gt;&lt;urls&gt;&lt;/urls&gt;&lt;/record&gt;&lt;/Cite&gt;&lt;Cite&gt;&lt;Author&gt;Rutter&lt;/Author&gt;&lt;Year&gt;2007&lt;/Year&gt;&lt;RecNum&gt;2082&lt;/RecNum&gt;&lt;record&gt;&lt;rec-number&gt;2082&lt;/rec-number&gt;&lt;foreign-keys&gt;&lt;key app="EN" db-id="ra50zx9r1dvvfee2rr4vtwziz2xdazrd0vvs" timestamp="1465787786"&gt;2082&lt;/key&gt;&lt;/foreign-keys&gt;&lt;ref-type name="Journal Article"&gt;17&lt;/ref-type&gt;&lt;contributors&gt;&lt;authors&gt;&lt;author&gt;Rutter, M. &lt;/author&gt;&lt;/authors&gt;&lt;/contributors&gt;&lt;titles&gt;&lt;title&gt;Resilience, competence, and coping&lt;/title&gt;&lt;secondary-title&gt;Child Abuse &amp;amp; Neglect&lt;/secondary-title&gt;&lt;/titles&gt;&lt;periodical&gt;&lt;full-title&gt;Child abuse &amp;amp; neglect&lt;/full-title&gt;&lt;/periodical&gt;&lt;pages&gt;205–209&lt;/pages&gt;&lt;volume&gt;31&lt;/volume&gt;&lt;dates&gt;&lt;year&gt;2007&lt;/year&gt;&lt;/dates&gt;&lt;urls&gt;&lt;/urls&gt;&lt;/record&gt;&lt;/Cite&gt;&lt;/EndNote&gt;</w:instrText>
      </w:r>
      <w:r w:rsidR="00B83C7E">
        <w:rPr>
          <w:rFonts w:cs="Calibri"/>
        </w:rPr>
        <w:fldChar w:fldCharType="separate"/>
      </w:r>
      <w:r w:rsidR="00CF07D6">
        <w:rPr>
          <w:rFonts w:cs="Calibri"/>
          <w:noProof/>
        </w:rPr>
        <w:t>(Luthar, 2006; Rutter, 2007)</w:t>
      </w:r>
      <w:r w:rsidR="00B83C7E">
        <w:rPr>
          <w:rFonts w:cs="Calibri"/>
        </w:rPr>
        <w:fldChar w:fldCharType="end"/>
      </w:r>
      <w:r w:rsidR="00D53DBC" w:rsidRPr="00203479">
        <w:t>. However, the principle</w:t>
      </w:r>
      <w:r w:rsidR="006820E5" w:rsidRPr="00203479">
        <w:t xml:space="preserve"> of providing positive environments that are customised to the </w:t>
      </w:r>
      <w:r w:rsidR="006820E5" w:rsidRPr="00203479">
        <w:rPr>
          <w:rFonts w:cs="Calibri"/>
        </w:rPr>
        <w:t xml:space="preserve">sociocultural context of the child and their </w:t>
      </w:r>
      <w:r w:rsidR="002442B4">
        <w:rPr>
          <w:rFonts w:cs="Calibri"/>
        </w:rPr>
        <w:t xml:space="preserve">changing </w:t>
      </w:r>
      <w:r w:rsidR="006820E5" w:rsidRPr="00203479">
        <w:rPr>
          <w:rFonts w:cs="Calibri"/>
        </w:rPr>
        <w:t xml:space="preserve">life circumstances </w:t>
      </w:r>
      <w:r w:rsidR="00C91D78">
        <w:rPr>
          <w:rFonts w:cs="Calibri"/>
        </w:rPr>
        <w:t xml:space="preserve">should underpin </w:t>
      </w:r>
      <w:r w:rsidR="00D53DBC" w:rsidRPr="00203479">
        <w:t xml:space="preserve">intervention </w:t>
      </w:r>
      <w:r w:rsidR="00D53DBC" w:rsidRPr="00203479">
        <w:fldChar w:fldCharType="begin"/>
      </w:r>
      <w:r w:rsidR="004A2DE6">
        <w:instrText xml:space="preserve"> ADDIN EN.CITE &lt;EndNote&gt;&lt;Cite&gt;&lt;Author&gt;Ungar&lt;/Author&gt;&lt;Year&gt;2011&lt;/Year&gt;&lt;RecNum&gt;2075&lt;/RecNum&gt;&lt;DisplayText&gt;(Ungar, 2011)&lt;/DisplayText&gt;&lt;record&gt;&lt;rec-number&gt;2075&lt;/rec-number&gt;&lt;foreign-keys&gt;&lt;key app="EN" db-id="ra50zx9r1dvvfee2rr4vtwziz2xdazrd0vvs" timestamp="1465543651"&gt;2075&lt;/key&gt;&lt;/foreign-keys&gt;&lt;ref-type name="Journal Article"&gt;17&lt;/ref-type&gt;&lt;contributors&gt;&lt;authors&gt;&lt;author&gt;Ungar, M.&lt;/author&gt;&lt;/authors&gt;&lt;/contributors&gt;&lt;titles&gt;&lt;title&gt;The social ecology of resilience: Addressing contextual and cultural ambiguity of a nascent construct.&lt;/title&gt;&lt;secondary-title&gt;American Journal of Orthopsychiatry&lt;/secondary-title&gt;&lt;/titles&gt;&lt;periodical&gt;&lt;full-title&gt;American Journal of Orthopsychiatry&lt;/full-title&gt;&lt;/periodical&gt;&lt;pages&gt;1-17&lt;/pages&gt;&lt;volume&gt;81&lt;/volume&gt;&lt;dates&gt;&lt;year&gt;2011&lt;/year&gt;&lt;/dates&gt;&lt;urls&gt;&lt;/urls&gt;&lt;/record&gt;&lt;/Cite&gt;&lt;/EndNote&gt;</w:instrText>
      </w:r>
      <w:r w:rsidR="00D53DBC" w:rsidRPr="00203479">
        <w:fldChar w:fldCharType="separate"/>
      </w:r>
      <w:r w:rsidR="00CF07D6">
        <w:rPr>
          <w:noProof/>
        </w:rPr>
        <w:t>(Ungar, 2011)</w:t>
      </w:r>
      <w:r w:rsidR="00D53DBC" w:rsidRPr="00203479">
        <w:fldChar w:fldCharType="end"/>
      </w:r>
      <w:r w:rsidR="00870A4E">
        <w:t>, p</w:t>
      </w:r>
      <w:r w:rsidR="00870A4E">
        <w:rPr>
          <w:rFonts w:cs="Calibri"/>
        </w:rPr>
        <w:t xml:space="preserve">rovided existing structural injustices are not ignored in the process </w:t>
      </w:r>
      <w:r w:rsidR="00870A4E">
        <w:rPr>
          <w:rFonts w:cs="Calibri"/>
        </w:rPr>
        <w:fldChar w:fldCharType="begin"/>
      </w:r>
      <w:r w:rsidR="004A2DE6">
        <w:rPr>
          <w:rFonts w:cs="Calibri"/>
        </w:rPr>
        <w:instrText xml:space="preserve"> ADDIN EN.CITE &lt;EndNote&gt;&lt;Cite&gt;&lt;Author&gt;Shah&lt;/Author&gt;&lt;Year&gt;2015&lt;/Year&gt;&lt;RecNum&gt;2080&lt;/RecNum&gt;&lt;DisplayText&gt;(Shah, 2015)&lt;/DisplayText&gt;&lt;record&gt;&lt;rec-number&gt;2080&lt;/rec-number&gt;&lt;foreign-keys&gt;&lt;key app="EN" db-id="ra50zx9r1dvvfee2rr4vtwziz2xdazrd0vvs" timestamp="1465785046"&gt;2080&lt;/key&gt;&lt;/foreign-keys&gt;&lt;ref-type name="Journal Article"&gt;17&lt;/ref-type&gt;&lt;contributors&gt;&lt;authors&gt;&lt;author&gt;Ritesh Shah&lt;/author&gt;&lt;/authors&gt;&lt;/contributors&gt;&lt;titles&gt;&lt;title&gt;Protecting children in a situation of ongoing conflict: Is resilience sufficient as the end product?&lt;/title&gt;&lt;secondary-title&gt;International Journal of Disaster Risk Reduction&lt;/secondary-title&gt;&lt;/titles&gt;&lt;periodical&gt;&lt;full-title&gt;International Journal of Disaster Risk Reduction&lt;/full-title&gt;&lt;/periodical&gt;&lt;pages&gt;179-185&lt;/pages&gt;&lt;volume&gt;14&lt;/volume&gt;&lt;dates&gt;&lt;year&gt;2015&lt;/year&gt;&lt;/dates&gt;&lt;urls&gt;&lt;/urls&gt;&lt;/record&gt;&lt;/Cite&gt;&lt;/EndNote&gt;</w:instrText>
      </w:r>
      <w:r w:rsidR="00870A4E">
        <w:rPr>
          <w:rFonts w:cs="Calibri"/>
        </w:rPr>
        <w:fldChar w:fldCharType="separate"/>
      </w:r>
      <w:r w:rsidR="00CF07D6">
        <w:rPr>
          <w:rFonts w:cs="Calibri"/>
          <w:noProof/>
        </w:rPr>
        <w:t>(Shah, 2015)</w:t>
      </w:r>
      <w:r w:rsidR="00870A4E">
        <w:rPr>
          <w:rFonts w:cs="Calibri"/>
        </w:rPr>
        <w:fldChar w:fldCharType="end"/>
      </w:r>
      <w:r w:rsidR="00870A4E">
        <w:rPr>
          <w:rFonts w:cs="Calibri"/>
        </w:rPr>
        <w:t xml:space="preserve">. </w:t>
      </w:r>
      <w:r w:rsidR="00DC1237" w:rsidRPr="00203479">
        <w:rPr>
          <w:rFonts w:cs="Calibri"/>
        </w:rPr>
        <w:t xml:space="preserve">Involving children in identification of priority issues and </w:t>
      </w:r>
      <w:r w:rsidR="009E5061" w:rsidRPr="00203479">
        <w:rPr>
          <w:rFonts w:cs="Calibri"/>
        </w:rPr>
        <w:t xml:space="preserve">relevant </w:t>
      </w:r>
      <w:r w:rsidR="00DC1237" w:rsidRPr="00203479">
        <w:rPr>
          <w:rFonts w:cs="Calibri"/>
        </w:rPr>
        <w:t xml:space="preserve">approaches is also an important means of achieving positive outcomes.  </w:t>
      </w:r>
    </w:p>
    <w:p w14:paraId="5F0D992A" w14:textId="2183C12A" w:rsidR="00F26921" w:rsidRPr="00203479" w:rsidRDefault="00D53DBC" w:rsidP="007A2890">
      <w:pPr>
        <w:autoSpaceDE w:val="0"/>
        <w:autoSpaceDN w:val="0"/>
        <w:adjustRightInd w:val="0"/>
        <w:spacing w:after="0" w:line="480" w:lineRule="auto"/>
        <w:ind w:left="720"/>
        <w:rPr>
          <w:rFonts w:eastAsia="AdvTimes" w:cs="AdvTimes"/>
        </w:rPr>
      </w:pPr>
      <w:r w:rsidRPr="00203479">
        <w:rPr>
          <w:rFonts w:eastAsia="AdvTimes" w:cs="AdvTimes"/>
        </w:rPr>
        <w:t>“In the context of exposure to significant adversity, resilience is both the capacity of individuals to</w:t>
      </w:r>
      <w:r w:rsidRPr="00203479">
        <w:rPr>
          <w:rFonts w:eastAsia="AdvTimes" w:cs="AdvTimes"/>
          <w:i/>
        </w:rPr>
        <w:t xml:space="preserve"> </w:t>
      </w:r>
      <w:r w:rsidRPr="00203479">
        <w:rPr>
          <w:rFonts w:eastAsia="AdvTimes" w:cs="AdvTimes-i"/>
          <w:i/>
        </w:rPr>
        <w:t>navigate</w:t>
      </w:r>
      <w:r w:rsidRPr="00203479">
        <w:rPr>
          <w:rFonts w:eastAsia="AdvTimes" w:cs="AdvTimes-i"/>
        </w:rPr>
        <w:t xml:space="preserve"> </w:t>
      </w:r>
      <w:r w:rsidRPr="00203479">
        <w:rPr>
          <w:rFonts w:eastAsia="AdvTimes" w:cs="AdvTimes"/>
        </w:rPr>
        <w:t xml:space="preserve">their way to the psychological, social, cultural, and physical resources that sustain their </w:t>
      </w:r>
      <w:proofErr w:type="spellStart"/>
      <w:r w:rsidRPr="00203479">
        <w:rPr>
          <w:rFonts w:eastAsia="AdvTimes" w:cs="AdvTimes"/>
        </w:rPr>
        <w:t xml:space="preserve">well </w:t>
      </w:r>
      <w:proofErr w:type="gramStart"/>
      <w:r w:rsidRPr="00203479">
        <w:rPr>
          <w:rFonts w:eastAsia="AdvTimes" w:cs="AdvTimes"/>
        </w:rPr>
        <w:t>being</w:t>
      </w:r>
      <w:proofErr w:type="spellEnd"/>
      <w:r w:rsidRPr="00203479">
        <w:rPr>
          <w:rFonts w:eastAsia="AdvTimes" w:cs="AdvTimes"/>
        </w:rPr>
        <w:t>,</w:t>
      </w:r>
      <w:proofErr w:type="gramEnd"/>
      <w:r w:rsidRPr="00203479">
        <w:rPr>
          <w:rFonts w:eastAsia="AdvTimes" w:cs="AdvTimes"/>
        </w:rPr>
        <w:t xml:space="preserve"> and their capacity individually and collectively to </w:t>
      </w:r>
      <w:r w:rsidRPr="00203479">
        <w:rPr>
          <w:rFonts w:eastAsia="AdvTimes" w:cs="AdvTimes-i"/>
          <w:i/>
        </w:rPr>
        <w:t>negotiate</w:t>
      </w:r>
      <w:r w:rsidR="000563A3">
        <w:rPr>
          <w:rFonts w:eastAsia="AdvTimes" w:cs="AdvTimes-i"/>
          <w:i/>
        </w:rPr>
        <w:t xml:space="preserve"> </w:t>
      </w:r>
      <w:r w:rsidRPr="00203479">
        <w:rPr>
          <w:rFonts w:eastAsia="AdvTimes" w:cs="AdvTimes"/>
        </w:rPr>
        <w:t>for these resources to be provided and experienced in culturally meaningful ways (</w:t>
      </w:r>
      <w:proofErr w:type="spellStart"/>
      <w:r w:rsidRPr="00203479">
        <w:rPr>
          <w:rFonts w:eastAsia="AdvTimes" w:cs="AdvTimes"/>
        </w:rPr>
        <w:t>Ungar</w:t>
      </w:r>
      <w:proofErr w:type="spellEnd"/>
      <w:r w:rsidRPr="00203479">
        <w:rPr>
          <w:rFonts w:eastAsia="AdvTimes" w:cs="AdvTimes"/>
        </w:rPr>
        <w:t>, 2008, p. 225).</w:t>
      </w:r>
    </w:p>
    <w:p w14:paraId="27B9D752" w14:textId="77777777" w:rsidR="004C5CC2" w:rsidRPr="00203479" w:rsidRDefault="004C5CC2" w:rsidP="007A2890">
      <w:pPr>
        <w:autoSpaceDE w:val="0"/>
        <w:autoSpaceDN w:val="0"/>
        <w:adjustRightInd w:val="0"/>
        <w:spacing w:after="0" w:line="480" w:lineRule="auto"/>
        <w:ind w:left="720"/>
      </w:pPr>
    </w:p>
    <w:p w14:paraId="1F863052" w14:textId="2451A0F3" w:rsidR="002442B4" w:rsidRDefault="00D12125" w:rsidP="00CF07D6">
      <w:pPr>
        <w:spacing w:line="480" w:lineRule="auto"/>
        <w:ind w:firstLine="720"/>
      </w:pPr>
      <w:r>
        <w:t xml:space="preserve">The Sendai Framework for Disaster Risk Reduction 2015-2030 </w:t>
      </w:r>
      <w:r>
        <w:fldChar w:fldCharType="begin"/>
      </w:r>
      <w:r w:rsidR="004A2DE6">
        <w:instrText xml:space="preserve"> ADDIN EN.CITE &lt;EndNote&gt;&lt;Cite&gt;&lt;Author&gt;United Nations&lt;/Author&gt;&lt;Year&gt;2015&lt;/Year&gt;&lt;RecNum&gt;2003&lt;/RecNum&gt;&lt;DisplayText&gt;(United Nations, 2015)&lt;/DisplayText&gt;&lt;record&gt;&lt;rec-number&gt;2003&lt;/rec-number&gt;&lt;foreign-keys&gt;&lt;key app="EN" db-id="ra50zx9r1dvvfee2rr4vtwziz2xdazrd0vvs" timestamp="1435652786"&gt;2003&lt;/key&gt;&lt;/foreign-keys&gt;&lt;ref-type name="Report"&gt;27&lt;/ref-type&gt;&lt;contributors&gt;&lt;authors&gt;&lt;author&gt;United Nations,&lt;/author&gt;&lt;/authors&gt;&lt;/contributors&gt;&lt;titles&gt;&lt;title&gt;Sendai Framework for Disaster Risk Reduction 2015-2030&lt;/title&gt;&lt;/titles&gt;&lt;dates&gt;&lt;year&gt;2015&lt;/year&gt;&lt;/dates&gt;&lt;pub-location&gt;Sendai, Japan&lt;/pub-location&gt;&lt;urls&gt;&lt;/urls&gt;&lt;/record&gt;&lt;/Cite&gt;&lt;/EndNote&gt;</w:instrText>
      </w:r>
      <w:r>
        <w:fldChar w:fldCharType="separate"/>
      </w:r>
      <w:r w:rsidR="00CF07D6">
        <w:rPr>
          <w:noProof/>
        </w:rPr>
        <w:t>(United Nations, 2015)</w:t>
      </w:r>
      <w:r>
        <w:fldChar w:fldCharType="end"/>
      </w:r>
      <w:r>
        <w:t xml:space="preserve"> calls for t</w:t>
      </w:r>
      <w:r w:rsidR="002442B4">
        <w:t>he involvement of children and youth in planning for disaster risk reduction:</w:t>
      </w:r>
    </w:p>
    <w:p w14:paraId="097D662B" w14:textId="116DA1E9" w:rsidR="002442B4" w:rsidRDefault="002442B4" w:rsidP="007A2890">
      <w:pPr>
        <w:autoSpaceDE w:val="0"/>
        <w:autoSpaceDN w:val="0"/>
        <w:adjustRightInd w:val="0"/>
        <w:spacing w:after="0" w:line="480" w:lineRule="auto"/>
        <w:ind w:left="720"/>
        <w:rPr>
          <w:rFonts w:cs="GloberBook"/>
        </w:rPr>
      </w:pPr>
      <w:r w:rsidRPr="00CE2089">
        <w:rPr>
          <w:rFonts w:cs="GloberBook"/>
        </w:rPr>
        <w:t>Children and youth are agents of change and should be given the space and modalities</w:t>
      </w:r>
      <w:r w:rsidR="00CF07D6">
        <w:rPr>
          <w:rFonts w:cs="GloberBook"/>
        </w:rPr>
        <w:t xml:space="preserve"> </w:t>
      </w:r>
      <w:r w:rsidRPr="00CE2089">
        <w:rPr>
          <w:rFonts w:cs="GloberBook"/>
        </w:rPr>
        <w:t>to contribute to disaster risk reduction, in accordance with legislation, national practice</w:t>
      </w:r>
      <w:r w:rsidR="00CF07D6">
        <w:rPr>
          <w:rFonts w:cs="GloberBook"/>
        </w:rPr>
        <w:t xml:space="preserve"> </w:t>
      </w:r>
      <w:r>
        <w:rPr>
          <w:rFonts w:cs="GloberBook"/>
        </w:rPr>
        <w:t>and educational curricula… (p23)</w:t>
      </w:r>
    </w:p>
    <w:p w14:paraId="5696338F" w14:textId="77777777" w:rsidR="000563A3" w:rsidRPr="00CE2089" w:rsidRDefault="000563A3" w:rsidP="007A2890">
      <w:pPr>
        <w:autoSpaceDE w:val="0"/>
        <w:autoSpaceDN w:val="0"/>
        <w:adjustRightInd w:val="0"/>
        <w:spacing w:after="0" w:line="480" w:lineRule="auto"/>
        <w:ind w:left="720"/>
        <w:rPr>
          <w:rFonts w:eastAsia="Times New Roman" w:cs="Times New Roman"/>
          <w:lang w:eastAsia="en-AU"/>
        </w:rPr>
      </w:pPr>
    </w:p>
    <w:p w14:paraId="2AC54767" w14:textId="69F38EC4" w:rsidR="008901C5" w:rsidRPr="00203479" w:rsidRDefault="002442B4" w:rsidP="007A2890">
      <w:pPr>
        <w:spacing w:line="480" w:lineRule="auto"/>
        <w:ind w:firstLine="720"/>
      </w:pPr>
      <w:r>
        <w:lastRenderedPageBreak/>
        <w:t>Enga</w:t>
      </w:r>
      <w:r w:rsidR="002A1C0F">
        <w:t xml:space="preserve">ging </w:t>
      </w:r>
      <w:r>
        <w:t xml:space="preserve">children as contributors to decision making </w:t>
      </w:r>
      <w:r w:rsidR="002A1C0F">
        <w:t xml:space="preserve">is difficult and is not yet standard practice </w:t>
      </w:r>
      <w:r>
        <w:t xml:space="preserve">in the emergency management sector. </w:t>
      </w:r>
      <w:r w:rsidR="002A1C0F">
        <w:t>There are, h</w:t>
      </w:r>
      <w:r>
        <w:t xml:space="preserve">owever, </w:t>
      </w:r>
      <w:r w:rsidR="002A1C0F">
        <w:t xml:space="preserve">relevant </w:t>
      </w:r>
      <w:r>
        <w:t>p</w:t>
      </w:r>
      <w:r w:rsidR="00DC1237" w:rsidRPr="00203479">
        <w:t>olicy and practice guidelines</w:t>
      </w:r>
      <w:r>
        <w:t xml:space="preserve"> and case studies</w:t>
      </w:r>
      <w:r w:rsidR="00DC1237" w:rsidRPr="00203479">
        <w:t xml:space="preserve"> </w:t>
      </w:r>
      <w:r>
        <w:t>of</w:t>
      </w:r>
      <w:r w:rsidR="00DC1237" w:rsidRPr="00203479">
        <w:t xml:space="preserve"> use of participatory approaches with children</w:t>
      </w:r>
      <w:r>
        <w:t xml:space="preserve"> </w:t>
      </w:r>
      <w:r w:rsidR="002A1C0F">
        <w:t>from</w:t>
      </w:r>
      <w:r>
        <w:t xml:space="preserve"> other sectors</w:t>
      </w:r>
      <w:r w:rsidR="00DC1237" w:rsidRPr="00203479">
        <w:t xml:space="preserve"> </w:t>
      </w:r>
      <w:r w:rsidR="00053C05">
        <w:fldChar w:fldCharType="begin"/>
      </w:r>
      <w:r w:rsidR="000563A3">
        <w:instrText xml:space="preserve"> ADDIN EN.CITE &lt;EndNote&gt;&lt;Cite&gt;&lt;Author&gt;Percy-Smith&lt;/Author&gt;&lt;Year&gt;2010&lt;/Year&gt;&lt;RecNum&gt;2077&lt;/RecNum&gt;&lt;DisplayText&gt;(Percy-Smith &amp;amp; Thomas, 2010; Save the Children UK, 2005)&lt;/DisplayText&gt;&lt;record&gt;&lt;rec-number&gt;2077&lt;/rec-number&gt;&lt;foreign-keys&gt;&lt;key app="EN" db-id="ra50zx9r1dvvfee2rr4vtwziz2xdazrd0vvs" timestamp="1465784200"&gt;2077&lt;/key&gt;&lt;/foreign-keys&gt;&lt;ref-type name="Edited Book"&gt;28&lt;/ref-type&gt;&lt;contributors&gt;&lt;authors&gt;&lt;author&gt;B. Percy-Smith &lt;/author&gt;&lt;author&gt;N. Thomas&lt;/author&gt;&lt;/authors&gt;&lt;/contributors&gt;&lt;titles&gt;&lt;title&gt;A Handbook of Children and Young People’s Participation: Perspectives from theory and practice&lt;/title&gt;&lt;/titles&gt;&lt;volume&gt;http://nmd.bg/wp-content/uploads/2013/02/Routledge-A_Handbook_for_Children_and_Young_Peoples_Participation.pdf&lt;/volume&gt;&lt;dates&gt;&lt;year&gt;2010&lt;/year&gt;&lt;/dates&gt;&lt;pub-location&gt;Abingdon, Oxon&lt;/pub-location&gt;&lt;publisher&gt;Routledge&lt;/publisher&gt;&lt;urls&gt;&lt;/urls&gt;&lt;/record&gt;&lt;/Cite&gt;&lt;Cite&gt;&lt;Author&gt;UK&lt;/Author&gt;&lt;Year&gt;2005&lt;/Year&gt;&lt;RecNum&gt;2078&lt;/RecNum&gt;&lt;record&gt;&lt;rec-number&gt;2078&lt;/rec-number&gt;&lt;foreign-keys&gt;&lt;key app="EN" db-id="ra50zx9r1dvvfee2rr4vtwziz2xdazrd0vvs" timestamp="1465784498"&gt;2078&lt;/key&gt;&lt;/foreign-keys&gt;&lt;ref-type name="Generic"&gt;13&lt;/ref-type&gt;&lt;contributors&gt;&lt;authors&gt;&lt;author&gt;Save the Children UK,&lt;/author&gt;&lt;/authors&gt;&lt;/contributors&gt;&lt;titles&gt;&lt;title&gt;Practice Standards in Children&amp;apos;s Participation&lt;/title&gt;&lt;/titles&gt;&lt;volume&gt;https://www.savethechildren.org.uk/sites/default/files/docs/practice_standards_participation_1.pdf&lt;/volume&gt;&lt;dates&gt;&lt;year&gt;2005&lt;/year&gt;&lt;/dates&gt;&lt;pub-location&gt;London&lt;/pub-location&gt;&lt;publisher&gt;International Save the Children Alliance&lt;/publisher&gt;&lt;urls&gt;&lt;/urls&gt;&lt;/record&gt;&lt;/Cite&gt;&lt;/EndNote&gt;</w:instrText>
      </w:r>
      <w:r w:rsidR="00053C05">
        <w:fldChar w:fldCharType="separate"/>
      </w:r>
      <w:r w:rsidR="000563A3">
        <w:rPr>
          <w:noProof/>
        </w:rPr>
        <w:t>(Percy-Smith &amp; Thomas, 2010; Save the Children UK, 2005)</w:t>
      </w:r>
      <w:r w:rsidR="00053C05">
        <w:fldChar w:fldCharType="end"/>
      </w:r>
      <w:r w:rsidR="00DC1237" w:rsidRPr="00203479">
        <w:t xml:space="preserve">. </w:t>
      </w:r>
    </w:p>
    <w:p w14:paraId="6D5114B4" w14:textId="77777777" w:rsidR="00B83C7E" w:rsidRDefault="00B83C7E" w:rsidP="007A2890">
      <w:pPr>
        <w:spacing w:line="480" w:lineRule="auto"/>
        <w:rPr>
          <w:b/>
        </w:rPr>
      </w:pPr>
    </w:p>
    <w:p w14:paraId="5A9438DF" w14:textId="6B0E38E7" w:rsidR="004A58DC" w:rsidRPr="00203479" w:rsidRDefault="00852863" w:rsidP="007A2890">
      <w:pPr>
        <w:spacing w:line="480" w:lineRule="auto"/>
        <w:jc w:val="center"/>
        <w:rPr>
          <w:b/>
        </w:rPr>
      </w:pPr>
      <w:r w:rsidRPr="00203479">
        <w:rPr>
          <w:b/>
        </w:rPr>
        <w:t>REPRESENTATIONS OF CHILDHOOD</w:t>
      </w:r>
    </w:p>
    <w:p w14:paraId="0356AA0B" w14:textId="7CFDD598" w:rsidR="004A58DC" w:rsidRPr="00203479" w:rsidRDefault="004A58DC" w:rsidP="007A2890">
      <w:pPr>
        <w:spacing w:line="480" w:lineRule="auto"/>
        <w:ind w:firstLine="720"/>
      </w:pPr>
      <w:r w:rsidRPr="00203479">
        <w:t xml:space="preserve">The different ways in which childhood is represented over the centuries and within and across cultures matters because </w:t>
      </w:r>
      <w:r w:rsidR="00C91D78">
        <w:t>representations s</w:t>
      </w:r>
      <w:r w:rsidRPr="00203479">
        <w:t>hape how we care for, legislate for and look after children and young people. For example, before the Industrial Revolution in the U</w:t>
      </w:r>
      <w:r w:rsidR="000563A3">
        <w:t>nited Ki</w:t>
      </w:r>
      <w:r w:rsidR="00C91D78">
        <w:t>ngdom</w:t>
      </w:r>
      <w:r w:rsidRPr="00203479">
        <w:t xml:space="preserve"> there was a brief period of childhood, followed by a rapid transition to adulthood associated with work. The new and dangerous work in industries led to the abolition of child labour, the introduction of compulsory schooling and for the first time a hiatus between childhood and adulthood now socially constructed as adolescence. </w:t>
      </w:r>
      <w:r w:rsidR="0065312C">
        <w:t xml:space="preserve">These </w:t>
      </w:r>
      <w:r w:rsidRPr="00203479">
        <w:t>extended representations of childhood</w:t>
      </w:r>
      <w:r w:rsidR="00C91D78">
        <w:t xml:space="preserve"> and youth</w:t>
      </w:r>
      <w:r w:rsidRPr="00203479">
        <w:t xml:space="preserve"> lead directly to increased surveillance and reluctance to accept children as citizens.</w:t>
      </w:r>
    </w:p>
    <w:p w14:paraId="2EC6121B" w14:textId="55C37E98" w:rsidR="004A58DC" w:rsidRPr="00203479" w:rsidRDefault="00117B94" w:rsidP="007A2890">
      <w:pPr>
        <w:spacing w:line="480" w:lineRule="auto"/>
        <w:ind w:firstLine="720"/>
        <w:rPr>
          <w:lang w:val="en-US"/>
        </w:rPr>
      </w:pPr>
      <w:r>
        <w:rPr>
          <w:lang w:val="en-US"/>
        </w:rPr>
        <w:t>T</w:t>
      </w:r>
      <w:r w:rsidR="004A58DC" w:rsidRPr="00203479">
        <w:rPr>
          <w:lang w:val="en-US"/>
        </w:rPr>
        <w:t>he United Nations Convention on the Rights of the Child (UNCRC) was proclaimed by General Assembly Resolution 1386 (XIV) on 20 November 1989, and has the most signatories of any international treaty. Of the Convention’s 54 stated rights, Article 12, ‘Children’s right to participate in all matters that affect them’, and Article 13, ‘Children’s right to express themselves using appropriate methods’, are particularly relevant for research involving children and disasters.</w:t>
      </w:r>
      <w:r w:rsidR="004A58DC" w:rsidRPr="00203479">
        <w:t xml:space="preserve"> </w:t>
      </w:r>
      <w:r>
        <w:t>T</w:t>
      </w:r>
      <w:r w:rsidRPr="00203479">
        <w:t>h</w:t>
      </w:r>
      <w:r>
        <w:t xml:space="preserve">is has its origins in a </w:t>
      </w:r>
      <w:r w:rsidR="002B2FFF">
        <w:t xml:space="preserve">global </w:t>
      </w:r>
      <w:r w:rsidRPr="00203479">
        <w:t xml:space="preserve">human rights </w:t>
      </w:r>
      <w:r w:rsidR="0065312C">
        <w:t xml:space="preserve">movement </w:t>
      </w:r>
      <w:r>
        <w:t xml:space="preserve">supported by the development of </w:t>
      </w:r>
      <w:r w:rsidRPr="00203479">
        <w:t>the United Nations</w:t>
      </w:r>
      <w:r>
        <w:t xml:space="preserve"> in order to work for world peace f</w:t>
      </w:r>
      <w:r w:rsidRPr="00203479">
        <w:t>ollowing the atrocities and genocide of World War II</w:t>
      </w:r>
      <w:r>
        <w:t xml:space="preserve">. </w:t>
      </w:r>
      <w:r w:rsidRPr="00203479">
        <w:t xml:space="preserve"> </w:t>
      </w:r>
      <w:r w:rsidR="0065312C">
        <w:t xml:space="preserve">This was also reflected in the </w:t>
      </w:r>
      <w:r w:rsidR="0065312C">
        <w:lastRenderedPageBreak/>
        <w:t>establishment of research ethics committees to protect the rights of humans and animals in academic research.</w:t>
      </w:r>
    </w:p>
    <w:p w14:paraId="7FB172CB" w14:textId="7F277D94" w:rsidR="004A58DC" w:rsidRPr="00203479" w:rsidRDefault="004B7005" w:rsidP="007A2890">
      <w:pPr>
        <w:spacing w:line="480" w:lineRule="auto"/>
        <w:ind w:firstLine="720"/>
      </w:pPr>
      <w:r>
        <w:t>A</w:t>
      </w:r>
      <w:r w:rsidR="004A58DC" w:rsidRPr="00203479">
        <w:t>n emerging methodological tradition in qualitative research takes a child-centred approach and considers the rights of children to have agency in their own lives</w:t>
      </w:r>
      <w:r w:rsidR="00B83C7E">
        <w:t xml:space="preserve"> </w:t>
      </w:r>
      <w:r w:rsidR="00B83C7E">
        <w:fldChar w:fldCharType="begin"/>
      </w:r>
      <w:r w:rsidR="004A2DE6">
        <w:instrText xml:space="preserve"> ADDIN EN.CITE &lt;EndNote&gt;&lt;Cite&gt;&lt;Author&gt;MacDougall&lt;/Author&gt;&lt;Year&gt;2009&lt;/Year&gt;&lt;RecNum&gt;50&lt;/RecNum&gt;&lt;DisplayText&gt;(Gibbs, Mutch, O’Connor, &amp;amp; MacDougall, 2013; MacDougall, 2009)&lt;/DisplayText&gt;&lt;record&gt;&lt;rec-number&gt;50&lt;/rec-number&gt;&lt;foreign-keys&gt;&lt;key app="EN" db-id="ra50zx9r1dvvfee2rr4vtwziz2xdazrd0vvs" timestamp="1362604436"&gt;50&lt;/key&gt;&lt;/foreign-keys&gt;&lt;ref-type name="Edited Book"&gt;28&lt;/ref-type&gt;&lt;contributors&gt;&lt;authors&gt;&lt;author&gt;MacDougall, C.&lt;/author&gt;&lt;/authors&gt;&lt;secondary-authors&gt;&lt;author&gt;Keleher, H.&lt;/author&gt;&lt;author&gt;MacDougall, C.&lt;/author&gt;&lt;/secondary-authors&gt;&lt;/contributors&gt;&lt;titles&gt;&lt;title&gt;Understanding twenty-first century childhood&lt;/title&gt;&lt;secondary-title&gt;Understanding health: A determinants approach&lt;/secondary-title&gt;&lt;/titles&gt;&lt;dates&gt;&lt;year&gt;2009&lt;/year&gt;&lt;/dates&gt;&lt;pub-location&gt;Melbourne&lt;/pub-location&gt;&lt;publisher&gt;Oxford University Press&lt;/publisher&gt;&lt;urls&gt;&lt;/urls&gt;&lt;/record&gt;&lt;/Cite&gt;&lt;Cite&gt;&lt;Author&gt;Gibbs&lt;/Author&gt;&lt;Year&gt;2013&lt;/Year&gt;&lt;RecNum&gt;1059&lt;/RecNum&gt;&lt;record&gt;&lt;rec-number&gt;1059&lt;/rec-number&gt;&lt;foreign-keys&gt;&lt;key app="EN" db-id="ra50zx9r1dvvfee2rr4vtwziz2xdazrd0vvs" timestamp="1370664873"&gt;1059&lt;/key&gt;&lt;/foreign-keys&gt;&lt;ref-type name="Journal Article"&gt;17&lt;/ref-type&gt;&lt;contributors&gt;&lt;authors&gt;&lt;author&gt;Gibbs, L.&lt;/author&gt;&lt;author&gt;Mutch, C.&lt;/author&gt;&lt;author&gt;O’Connor, P.&lt;/author&gt;&lt;author&gt;MacDougall, C. &lt;/author&gt;&lt;/authors&gt;&lt;/contributors&gt;&lt;titles&gt;&lt;title&gt;Research with, by, for, and about children: Lessons from disaster contexts&lt;/title&gt;&lt;secondary-title&gt;Global Studies of Childhood&lt;/secondary-title&gt;&lt;/titles&gt;&lt;periodical&gt;&lt;full-title&gt;Global Studies of Childhood&lt;/full-title&gt;&lt;/periodical&gt;&lt;pages&gt;129-141&lt;/pages&gt;&lt;volume&gt;3&lt;/volume&gt;&lt;number&gt;2&lt;/number&gt;&lt;dates&gt;&lt;year&gt;2013&lt;/year&gt;&lt;/dates&gt;&lt;urls&gt;&lt;/urls&gt;&lt;/record&gt;&lt;/Cite&gt;&lt;/EndNote&gt;</w:instrText>
      </w:r>
      <w:r w:rsidR="00B83C7E">
        <w:fldChar w:fldCharType="separate"/>
      </w:r>
      <w:r w:rsidR="00CF07D6">
        <w:rPr>
          <w:noProof/>
        </w:rPr>
        <w:t>(Gibbs, Mutch, O’Connor, &amp; MacDougall, 2013; MacDougall, 2009)</w:t>
      </w:r>
      <w:r w:rsidR="00B83C7E">
        <w:fldChar w:fldCharType="end"/>
      </w:r>
      <w:r w:rsidR="004A58DC" w:rsidRPr="00203479">
        <w:t>. The citizen-child approach problematizes and addresses power relationships with children during research and the wider approach critiques the view of children as passive and compliant citizens</w:t>
      </w:r>
      <w:r w:rsidR="006C7FC7">
        <w:t xml:space="preserve">. </w:t>
      </w:r>
    </w:p>
    <w:p w14:paraId="558DBF8B" w14:textId="77777777" w:rsidR="004A58DC" w:rsidRDefault="004A58DC" w:rsidP="007A2890">
      <w:pPr>
        <w:spacing w:line="480" w:lineRule="auto"/>
        <w:ind w:firstLine="720"/>
      </w:pPr>
      <w:r w:rsidRPr="00203479">
        <w:t xml:space="preserve">To apply a citizen child approach to disasters, we need to understand what UNCRC says about the roles of adults and the various representations of childhood. Table 1 shows a plain language version of UNCRC written for children and young people. </w:t>
      </w:r>
    </w:p>
    <w:p w14:paraId="63F8EE0F" w14:textId="055C69A3" w:rsidR="00885547" w:rsidRPr="007A2890" w:rsidRDefault="00885547" w:rsidP="007A2890">
      <w:pPr>
        <w:spacing w:line="480" w:lineRule="auto"/>
        <w:ind w:firstLine="720"/>
        <w:rPr>
          <w:i/>
        </w:rPr>
      </w:pPr>
      <w:r>
        <w:rPr>
          <w:i/>
        </w:rPr>
        <w:t>Insert Table 1 here</w:t>
      </w:r>
    </w:p>
    <w:p w14:paraId="6ABD6824" w14:textId="767FE0E9" w:rsidR="004A58DC" w:rsidRPr="00203479" w:rsidRDefault="004A58DC" w:rsidP="007A2890">
      <w:pPr>
        <w:spacing w:line="480" w:lineRule="auto"/>
        <w:ind w:firstLine="720"/>
      </w:pPr>
      <w:r w:rsidRPr="00203479">
        <w:t xml:space="preserve">Inspection of Table 1 shows that adults have significant roles in the lives of children. Item 2 provides a rationale for the </w:t>
      </w:r>
      <w:r w:rsidR="00B83C7E">
        <w:t xml:space="preserve">supportive environments </w:t>
      </w:r>
      <w:r w:rsidRPr="00203479">
        <w:t>approach of this chapter, setting out the role adults need to play in setting the conditions for children to grow and develop. Further, Item</w:t>
      </w:r>
      <w:r w:rsidR="00F40B1D">
        <w:t>s</w:t>
      </w:r>
      <w:r w:rsidRPr="00203479">
        <w:t xml:space="preserve"> 1, 4, </w:t>
      </w:r>
      <w:proofErr w:type="gramStart"/>
      <w:r w:rsidRPr="00203479">
        <w:t>6  and</w:t>
      </w:r>
      <w:proofErr w:type="gramEnd"/>
      <w:r w:rsidRPr="00203479">
        <w:t xml:space="preserve"> 7 underpin the </w:t>
      </w:r>
      <w:r w:rsidRPr="00203479">
        <w:rPr>
          <w:i/>
        </w:rPr>
        <w:t>developing child</w:t>
      </w:r>
      <w:r w:rsidRPr="00203479">
        <w:t xml:space="preserve"> representation</w:t>
      </w:r>
      <w:r w:rsidR="000563A3">
        <w:t xml:space="preserve"> and</w:t>
      </w:r>
      <w:r w:rsidRPr="00203479">
        <w:t xml:space="preserve"> acknowledge children’s different stages of maturation and competencies, thereby requiring adult oversight while transitioning to self-representation. </w:t>
      </w:r>
    </w:p>
    <w:p w14:paraId="7F511034" w14:textId="77777777" w:rsidR="004A58DC" w:rsidRPr="00203479" w:rsidRDefault="004A58DC" w:rsidP="007A2890">
      <w:pPr>
        <w:spacing w:line="480" w:lineRule="auto"/>
        <w:ind w:firstLine="720"/>
      </w:pPr>
      <w:r w:rsidRPr="00203479">
        <w:t xml:space="preserve">According to Item 9, children should be among the first to get help following a disaster, and Item 10 requires children to be protected. These items reflect the </w:t>
      </w:r>
      <w:r w:rsidRPr="00203479">
        <w:rPr>
          <w:i/>
        </w:rPr>
        <w:t>child at risk representation</w:t>
      </w:r>
      <w:r w:rsidRPr="00203479">
        <w:t>, which promotes the need to protect children who may be perceived as vulnerable and passive victims.</w:t>
      </w:r>
    </w:p>
    <w:p w14:paraId="63E7A701" w14:textId="20758CD0" w:rsidR="004A58DC" w:rsidRPr="00203479" w:rsidRDefault="004A58DC" w:rsidP="007A2890">
      <w:pPr>
        <w:spacing w:line="480" w:lineRule="auto"/>
        <w:ind w:firstLine="720"/>
      </w:pPr>
      <w:r w:rsidRPr="00203479">
        <w:t xml:space="preserve">UNCRC </w:t>
      </w:r>
      <w:r w:rsidR="00F40B1D">
        <w:t xml:space="preserve">therefore </w:t>
      </w:r>
      <w:r w:rsidRPr="00203479">
        <w:t>guid</w:t>
      </w:r>
      <w:r w:rsidR="00F40B1D">
        <w:t>es</w:t>
      </w:r>
      <w:r w:rsidRPr="00203479">
        <w:t xml:space="preserve"> approaches to children and disasters by simultaneously making room for adults to nurture children through development and protect them from risk, within an overarching ideal of progressively achieving citizenship. In this way, we can </w:t>
      </w:r>
      <w:r w:rsidRPr="00203479">
        <w:lastRenderedPageBreak/>
        <w:t>plan how best to apply to disasters the</w:t>
      </w:r>
      <w:r w:rsidR="004C5CC2" w:rsidRPr="00203479">
        <w:t>se</w:t>
      </w:r>
      <w:r w:rsidRPr="00203479">
        <w:t xml:space="preserve"> three representations of childhood:  </w:t>
      </w:r>
      <w:r w:rsidRPr="00203479">
        <w:rPr>
          <w:i/>
        </w:rPr>
        <w:t>citizen-child, developing child</w:t>
      </w:r>
      <w:r w:rsidRPr="00203479">
        <w:t xml:space="preserve"> and </w:t>
      </w:r>
      <w:r w:rsidRPr="00203479">
        <w:rPr>
          <w:i/>
        </w:rPr>
        <w:t>child at risk</w:t>
      </w:r>
      <w:r w:rsidRPr="00203479">
        <w:t xml:space="preserve">. </w:t>
      </w:r>
    </w:p>
    <w:p w14:paraId="48FEC4FA" w14:textId="77777777" w:rsidR="00961CA5" w:rsidRDefault="00961CA5" w:rsidP="007A2890">
      <w:pPr>
        <w:spacing w:line="480" w:lineRule="auto"/>
        <w:rPr>
          <w:b/>
        </w:rPr>
      </w:pPr>
    </w:p>
    <w:p w14:paraId="70D78F12" w14:textId="21BA3CE0" w:rsidR="004C5CC2" w:rsidRPr="00203479" w:rsidRDefault="00885547" w:rsidP="007A2890">
      <w:pPr>
        <w:spacing w:line="480" w:lineRule="auto"/>
        <w:jc w:val="center"/>
        <w:rPr>
          <w:b/>
        </w:rPr>
      </w:pPr>
      <w:r w:rsidRPr="00203479">
        <w:rPr>
          <w:b/>
        </w:rPr>
        <w:t>APPLICATIONS IN DISASTER CONTEXTS</w:t>
      </w:r>
    </w:p>
    <w:p w14:paraId="1898A718" w14:textId="22E43A84" w:rsidR="00FA0F8E" w:rsidRPr="00203479" w:rsidRDefault="00635271" w:rsidP="007A2890">
      <w:pPr>
        <w:spacing w:line="480" w:lineRule="auto"/>
        <w:ind w:firstLine="720"/>
      </w:pPr>
      <w:r>
        <w:t>The three r</w:t>
      </w:r>
      <w:r w:rsidR="004C5CC2" w:rsidRPr="00203479">
        <w:t xml:space="preserve">epresentations of childhood </w:t>
      </w:r>
      <w:r w:rsidR="0065312C">
        <w:t xml:space="preserve">can be considered in relation to </w:t>
      </w:r>
      <w:r w:rsidR="007B5DCC">
        <w:t xml:space="preserve">the </w:t>
      </w:r>
      <w:r w:rsidR="004C5CC2" w:rsidRPr="00203479">
        <w:t>three phases in the disaster cycle</w:t>
      </w:r>
      <w:r w:rsidR="007B5DCC">
        <w:t>:</w:t>
      </w:r>
      <w:r w:rsidR="004C5CC2" w:rsidRPr="00203479">
        <w:t xml:space="preserve"> commonly referred to as preparedness, response and recovery</w:t>
      </w:r>
      <w:r>
        <w:t xml:space="preserve">. </w:t>
      </w:r>
      <w:r w:rsidR="004C5CC2" w:rsidRPr="00203479">
        <w:t xml:space="preserve">The primary consideration during response to a hazard event is </w:t>
      </w:r>
      <w:r w:rsidR="004C5CC2" w:rsidRPr="007A2890">
        <w:t>protecti</w:t>
      </w:r>
      <w:r w:rsidR="009E05BC">
        <w:t xml:space="preserve">ng the child from the risk of </w:t>
      </w:r>
      <w:r w:rsidR="004C5CC2" w:rsidRPr="00203479">
        <w:t xml:space="preserve">physical </w:t>
      </w:r>
      <w:r w:rsidR="009E05BC">
        <w:t xml:space="preserve">or mental </w:t>
      </w:r>
      <w:r w:rsidR="004C5CC2" w:rsidRPr="00203479">
        <w:t xml:space="preserve">harm. The best way to achieve this is to </w:t>
      </w:r>
      <w:r>
        <w:t xml:space="preserve">evacuate </w:t>
      </w:r>
      <w:r w:rsidR="004C5CC2" w:rsidRPr="00203479">
        <w:t xml:space="preserve">children before an event takes place. </w:t>
      </w:r>
      <w:r w:rsidR="00FA0F8E" w:rsidRPr="00203479">
        <w:t xml:space="preserve">Local government in Australia is required to prepare annual emergency management plans. A 2013 review conducted by Save the Children found very limited consideration of children’s needs in local government emergency planning with far greater planning for animals evident than for children </w:t>
      </w:r>
      <w:r w:rsidR="00FA0F8E" w:rsidRPr="00203479">
        <w:fldChar w:fldCharType="begin"/>
      </w:r>
      <w:r w:rsidR="004A2DE6">
        <w:instrText xml:space="preserve"> ADDIN EN.CITE &lt;EndNote&gt;&lt;Cite&gt;&lt;Author&gt;Davie&lt;/Author&gt;&lt;Year&gt;2013&lt;/Year&gt;&lt;RecNum&gt;2035&lt;/RecNum&gt;&lt;DisplayText&gt;(Davie, 2013)&lt;/DisplayText&gt;&lt;record&gt;&lt;rec-number&gt;2035&lt;/rec-number&gt;&lt;foreign-keys&gt;&lt;key app="EN" db-id="ra50zx9r1dvvfee2rr4vtwziz2xdazrd0vvs" timestamp="1439187005"&gt;2035&lt;/key&gt;&lt;/foreign-keys&gt;&lt;ref-type name="Report"&gt;27&lt;/ref-type&gt;&lt;contributors&gt;&lt;authors&gt;&lt;author&gt;Susan Davie&lt;/author&gt;&lt;/authors&gt;&lt;/contributors&gt;&lt;titles&gt;&lt;title&gt;Don’t leave me alone. Protecting Children in Australian Disasters and Emergencies. Government Report Card on Emergency Management Planning&lt;/title&gt;&lt;/titles&gt;&lt;dates&gt;&lt;year&gt;2013&lt;/year&gt;&lt;/dates&gt;&lt;pub-location&gt;Victoria, Australia&lt;/pub-location&gt;&lt;publisher&gt;Save the Children Australia&lt;/publisher&gt;&lt;urls&gt;&lt;/urls&gt;&lt;/record&gt;&lt;/Cite&gt;&lt;/EndNote&gt;</w:instrText>
      </w:r>
      <w:r w:rsidR="00FA0F8E" w:rsidRPr="00203479">
        <w:fldChar w:fldCharType="separate"/>
      </w:r>
      <w:r w:rsidR="00CF07D6">
        <w:rPr>
          <w:noProof/>
        </w:rPr>
        <w:t>(Davie, 2013)</w:t>
      </w:r>
      <w:r w:rsidR="00FA0F8E" w:rsidRPr="00203479">
        <w:fldChar w:fldCharType="end"/>
      </w:r>
      <w:r w:rsidR="00FA0F8E" w:rsidRPr="00203479">
        <w:t xml:space="preserve">. The absence of references to children renders them invisible in safety considerations. There was an implicit assumption that children’s needs would be addressed by families and schools. However, there were no specific links to emergency plans in child care and educational settings </w:t>
      </w:r>
      <w:r w:rsidR="00FA0F8E" w:rsidRPr="00203479">
        <w:fldChar w:fldCharType="begin"/>
      </w:r>
      <w:r w:rsidR="004A2DE6">
        <w:instrText xml:space="preserve"> ADDIN EN.CITE &lt;EndNote&gt;&lt;Cite&gt;&lt;Author&gt;Davie&lt;/Author&gt;&lt;Year&gt;2013&lt;/Year&gt;&lt;RecNum&gt;2035&lt;/RecNum&gt;&lt;DisplayText&gt;(Davie, 2013)&lt;/DisplayText&gt;&lt;record&gt;&lt;rec-number&gt;2035&lt;/rec-number&gt;&lt;foreign-keys&gt;&lt;key app="EN" db-id="ra50zx9r1dvvfee2rr4vtwziz2xdazrd0vvs" timestamp="1439187005"&gt;2035&lt;/key&gt;&lt;/foreign-keys&gt;&lt;ref-type name="Report"&gt;27&lt;/ref-type&gt;&lt;contributors&gt;&lt;authors&gt;&lt;author&gt;Susan Davie&lt;/author&gt;&lt;/authors&gt;&lt;/contributors&gt;&lt;titles&gt;&lt;title&gt;Don’t leave me alone. Protecting Children in Australian Disasters and Emergencies. Government Report Card on Emergency Management Planning&lt;/title&gt;&lt;/titles&gt;&lt;dates&gt;&lt;year&gt;2013&lt;/year&gt;&lt;/dates&gt;&lt;pub-location&gt;Victoria, Australia&lt;/pub-location&gt;&lt;publisher&gt;Save the Children Australia&lt;/publisher&gt;&lt;urls&gt;&lt;/urls&gt;&lt;/record&gt;&lt;/Cite&gt;&lt;/EndNote&gt;</w:instrText>
      </w:r>
      <w:r w:rsidR="00FA0F8E" w:rsidRPr="00203479">
        <w:fldChar w:fldCharType="separate"/>
      </w:r>
      <w:r w:rsidR="00CF07D6">
        <w:rPr>
          <w:noProof/>
        </w:rPr>
        <w:t>(Davie, 2013)</w:t>
      </w:r>
      <w:r w:rsidR="00FA0F8E" w:rsidRPr="00203479">
        <w:fldChar w:fldCharType="end"/>
      </w:r>
      <w:r w:rsidR="00FA0F8E" w:rsidRPr="00203479">
        <w:t>. There tended to be a mention of children in generic statements about vulnerable groups which included the elderly and the disabled and very few opportunities for children to contribut</w:t>
      </w:r>
      <w:r w:rsidR="0065312C">
        <w:t>e</w:t>
      </w:r>
      <w:r w:rsidR="00FA0F8E" w:rsidRPr="00203479">
        <w:t xml:space="preserve"> to local emergency planning. A planning guide for local government now exists to support the engagement of children and young people in emergency planning, providing best practice examples </w:t>
      </w:r>
      <w:r w:rsidR="00FA0F8E" w:rsidRPr="00203479">
        <w:fldChar w:fldCharType="begin"/>
      </w:r>
      <w:r w:rsidR="004A2DE6">
        <w:instrText xml:space="preserve"> ADDIN EN.CITE &lt;EndNote&gt;&lt;Cite&gt;&lt;Author&gt;Health &amp;amp; Human Services Emergency Management&lt;/Author&gt;&lt;Year&gt;2013&lt;/Year&gt;&lt;RecNum&gt;2116&lt;/RecNum&gt;&lt;DisplayText&gt;(Health &amp;amp; Human Services Emergency Management, 2013)&lt;/DisplayText&gt;&lt;record&gt;&lt;rec-number&gt;2116&lt;/rec-number&gt;&lt;foreign-keys&gt;&lt;key app="EN" db-id="ra50zx9r1dvvfee2rr4vtwziz2xdazrd0vvs" timestamp="1467018589"&gt;2116&lt;/key&gt;&lt;/foreign-keys&gt;&lt;ref-type name="Report"&gt;27&lt;/ref-type&gt;&lt;contributors&gt;&lt;authors&gt;&lt;author&gt;Health &amp;amp; Human Services Emergency Management,&lt;/author&gt;&lt;/authors&gt;&lt;/contributors&gt;&lt;titles&gt;&lt;title&gt;Emergency management planning for children and young people: Planning guide for local government&lt;/title&gt;&lt;/titles&gt;&lt;dates&gt;&lt;year&gt;2013&lt;/year&gt;&lt;/dates&gt;&lt;pub-location&gt;Melbourne, Australia&lt;/pub-location&gt;&lt;publisher&gt;Victorian Government Department of Human Services&lt;/publisher&gt;&lt;urls&gt;&lt;/urls&gt;&lt;/record&gt;&lt;/Cite&gt;&lt;/EndNote&gt;</w:instrText>
      </w:r>
      <w:r w:rsidR="00FA0F8E" w:rsidRPr="00203479">
        <w:fldChar w:fldCharType="separate"/>
      </w:r>
      <w:r w:rsidR="00CF07D6">
        <w:rPr>
          <w:noProof/>
        </w:rPr>
        <w:t>(Health &amp; Human Services Emergency Management, 2013)</w:t>
      </w:r>
      <w:r w:rsidR="00FA0F8E" w:rsidRPr="00203479">
        <w:fldChar w:fldCharType="end"/>
      </w:r>
      <w:r w:rsidR="00FA0F8E" w:rsidRPr="00203479">
        <w:t xml:space="preserve">. </w:t>
      </w:r>
    </w:p>
    <w:p w14:paraId="77C446F4" w14:textId="7DB0F47D" w:rsidR="00203479" w:rsidRPr="00203479" w:rsidRDefault="00931992" w:rsidP="007A2890">
      <w:pPr>
        <w:pStyle w:val="documentdescription"/>
        <w:shd w:val="clear" w:color="auto" w:fill="FFFFFF"/>
        <w:spacing w:before="0" w:beforeAutospacing="0" w:after="120" w:afterAutospacing="0" w:line="480" w:lineRule="auto"/>
        <w:ind w:firstLine="720"/>
        <w:rPr>
          <w:rFonts w:asciiTheme="minorHAnsi" w:hAnsiTheme="minorHAnsi" w:cs="Helvetica"/>
          <w:color w:val="000000"/>
          <w:sz w:val="22"/>
          <w:szCs w:val="22"/>
        </w:rPr>
      </w:pPr>
      <w:r>
        <w:rPr>
          <w:rFonts w:asciiTheme="minorHAnsi" w:hAnsiTheme="minorHAnsi"/>
          <w:sz w:val="22"/>
          <w:szCs w:val="22"/>
        </w:rPr>
        <w:t>During t</w:t>
      </w:r>
      <w:r w:rsidR="004C5CC2" w:rsidRPr="00203479">
        <w:rPr>
          <w:rFonts w:asciiTheme="minorHAnsi" w:hAnsiTheme="minorHAnsi"/>
          <w:sz w:val="22"/>
          <w:szCs w:val="22"/>
        </w:rPr>
        <w:t>he recovery period in the days, months and years after the disaster</w:t>
      </w:r>
      <w:r>
        <w:rPr>
          <w:rFonts w:asciiTheme="minorHAnsi" w:hAnsiTheme="minorHAnsi"/>
          <w:sz w:val="22"/>
          <w:szCs w:val="22"/>
        </w:rPr>
        <w:t xml:space="preserve">, </w:t>
      </w:r>
      <w:r w:rsidR="005A543D">
        <w:rPr>
          <w:rFonts w:asciiTheme="minorHAnsi" w:hAnsiTheme="minorHAnsi"/>
          <w:sz w:val="22"/>
          <w:szCs w:val="22"/>
        </w:rPr>
        <w:t xml:space="preserve">adults can support </w:t>
      </w:r>
      <w:r w:rsidR="004C5CC2" w:rsidRPr="00203479">
        <w:rPr>
          <w:rFonts w:asciiTheme="minorHAnsi" w:hAnsiTheme="minorHAnsi"/>
          <w:sz w:val="22"/>
          <w:szCs w:val="22"/>
        </w:rPr>
        <w:t>children</w:t>
      </w:r>
      <w:r w:rsidR="005A543D">
        <w:rPr>
          <w:rFonts w:asciiTheme="minorHAnsi" w:hAnsiTheme="minorHAnsi"/>
          <w:sz w:val="22"/>
          <w:szCs w:val="22"/>
        </w:rPr>
        <w:t xml:space="preserve">, in developmentally appropriate ways, </w:t>
      </w:r>
      <w:r w:rsidR="004C5CC2" w:rsidRPr="00203479">
        <w:rPr>
          <w:rFonts w:asciiTheme="minorHAnsi" w:hAnsiTheme="minorHAnsi"/>
          <w:sz w:val="22"/>
          <w:szCs w:val="22"/>
        </w:rPr>
        <w:t>to contribute to individual, family, school and community rebuilding and recovery</w:t>
      </w:r>
      <w:r w:rsidR="005A543D">
        <w:rPr>
          <w:rFonts w:asciiTheme="minorHAnsi" w:hAnsiTheme="minorHAnsi"/>
          <w:sz w:val="22"/>
          <w:szCs w:val="22"/>
        </w:rPr>
        <w:t>. This can enhance</w:t>
      </w:r>
      <w:r w:rsidR="004C5CC2" w:rsidRPr="00203479">
        <w:rPr>
          <w:rFonts w:asciiTheme="minorHAnsi" w:hAnsiTheme="minorHAnsi"/>
          <w:sz w:val="22"/>
          <w:szCs w:val="22"/>
        </w:rPr>
        <w:t xml:space="preserve"> a sense of safety and stability th</w:t>
      </w:r>
      <w:r w:rsidR="005A543D">
        <w:rPr>
          <w:rFonts w:asciiTheme="minorHAnsi" w:hAnsiTheme="minorHAnsi"/>
          <w:sz w:val="22"/>
          <w:szCs w:val="22"/>
        </w:rPr>
        <w:t>r</w:t>
      </w:r>
      <w:r w:rsidR="004C5CC2" w:rsidRPr="00203479">
        <w:rPr>
          <w:rFonts w:asciiTheme="minorHAnsi" w:hAnsiTheme="minorHAnsi"/>
          <w:sz w:val="22"/>
          <w:szCs w:val="22"/>
        </w:rPr>
        <w:t>ough restoration of routine</w:t>
      </w:r>
      <w:r w:rsidR="005A543D">
        <w:rPr>
          <w:rFonts w:asciiTheme="minorHAnsi" w:hAnsiTheme="minorHAnsi"/>
          <w:sz w:val="22"/>
          <w:szCs w:val="22"/>
        </w:rPr>
        <w:t xml:space="preserve"> and </w:t>
      </w:r>
      <w:proofErr w:type="spellStart"/>
      <w:r w:rsidR="005A543D">
        <w:rPr>
          <w:rFonts w:asciiTheme="minorHAnsi" w:hAnsiTheme="minorHAnsi"/>
          <w:sz w:val="22"/>
          <w:szCs w:val="22"/>
        </w:rPr>
        <w:t>self efficacy</w:t>
      </w:r>
      <w:proofErr w:type="spellEnd"/>
      <w:r w:rsidR="004C5CC2" w:rsidRPr="00203479">
        <w:rPr>
          <w:rFonts w:asciiTheme="minorHAnsi" w:hAnsiTheme="minorHAnsi"/>
          <w:sz w:val="22"/>
          <w:szCs w:val="22"/>
        </w:rPr>
        <w:t xml:space="preserve">. </w:t>
      </w:r>
      <w:r w:rsidR="00203479" w:rsidRPr="00203479">
        <w:rPr>
          <w:rFonts w:asciiTheme="minorHAnsi" w:hAnsiTheme="minorHAnsi"/>
          <w:sz w:val="22"/>
          <w:szCs w:val="22"/>
        </w:rPr>
        <w:t xml:space="preserve">Following Japan’s triple disaster </w:t>
      </w:r>
      <w:r w:rsidR="00203479" w:rsidRPr="00203479">
        <w:rPr>
          <w:rFonts w:asciiTheme="minorHAnsi" w:hAnsiTheme="minorHAnsi"/>
          <w:sz w:val="22"/>
          <w:szCs w:val="22"/>
        </w:rPr>
        <w:lastRenderedPageBreak/>
        <w:t xml:space="preserve">in 2011, </w:t>
      </w:r>
      <w:r w:rsidR="00203479" w:rsidRPr="00203479">
        <w:rPr>
          <w:rFonts w:asciiTheme="minorHAnsi" w:hAnsiTheme="minorHAnsi" w:cs="Helvetica"/>
          <w:bCs/>
          <w:color w:val="000000"/>
          <w:sz w:val="22"/>
          <w:szCs w:val="22"/>
        </w:rPr>
        <w:t>Associate Professor</w:t>
      </w:r>
      <w:r w:rsidR="00203479">
        <w:rPr>
          <w:rFonts w:asciiTheme="minorHAnsi" w:hAnsiTheme="minorHAnsi" w:cs="Helvetica"/>
          <w:bCs/>
          <w:color w:val="000000"/>
          <w:sz w:val="22"/>
          <w:szCs w:val="22"/>
        </w:rPr>
        <w:t xml:space="preserve"> </w:t>
      </w:r>
      <w:proofErr w:type="spellStart"/>
      <w:r w:rsidR="00203479">
        <w:rPr>
          <w:rFonts w:asciiTheme="minorHAnsi" w:hAnsiTheme="minorHAnsi" w:cs="Helvetica"/>
          <w:bCs/>
          <w:color w:val="000000"/>
          <w:sz w:val="22"/>
          <w:szCs w:val="22"/>
        </w:rPr>
        <w:t>Aiko</w:t>
      </w:r>
      <w:proofErr w:type="spellEnd"/>
      <w:r w:rsidR="00203479">
        <w:rPr>
          <w:rFonts w:asciiTheme="minorHAnsi" w:hAnsiTheme="minorHAnsi" w:cs="Helvetica"/>
          <w:bCs/>
          <w:color w:val="000000"/>
          <w:sz w:val="22"/>
          <w:szCs w:val="22"/>
        </w:rPr>
        <w:t xml:space="preserve"> Sakurai from the </w:t>
      </w:r>
      <w:r w:rsidR="00203479" w:rsidRPr="00203479">
        <w:rPr>
          <w:rFonts w:asciiTheme="minorHAnsi" w:hAnsiTheme="minorHAnsi" w:cs="Helvetica"/>
          <w:bCs/>
          <w:color w:val="000000"/>
          <w:sz w:val="22"/>
          <w:szCs w:val="22"/>
        </w:rPr>
        <w:t>International Research Institute of Disaster Science (</w:t>
      </w:r>
      <w:proofErr w:type="spellStart"/>
      <w:r w:rsidR="00203479" w:rsidRPr="00203479">
        <w:rPr>
          <w:rFonts w:asciiTheme="minorHAnsi" w:hAnsiTheme="minorHAnsi" w:cs="Helvetica"/>
          <w:bCs/>
          <w:color w:val="000000"/>
          <w:sz w:val="22"/>
          <w:szCs w:val="22"/>
        </w:rPr>
        <w:t>IRIDeS</w:t>
      </w:r>
      <w:proofErr w:type="spellEnd"/>
      <w:r w:rsidR="00203479" w:rsidRPr="00203479">
        <w:rPr>
          <w:rFonts w:asciiTheme="minorHAnsi" w:hAnsiTheme="minorHAnsi" w:cs="Helvetica"/>
          <w:bCs/>
          <w:color w:val="000000"/>
          <w:sz w:val="22"/>
          <w:szCs w:val="22"/>
        </w:rPr>
        <w:t xml:space="preserve">), Tohoku University, </w:t>
      </w:r>
      <w:r w:rsidR="00203479">
        <w:rPr>
          <w:rFonts w:asciiTheme="minorHAnsi" w:hAnsiTheme="minorHAnsi" w:cs="Helvetica"/>
          <w:bCs/>
          <w:color w:val="000000"/>
          <w:sz w:val="22"/>
          <w:szCs w:val="22"/>
        </w:rPr>
        <w:t xml:space="preserve">conducted a </w:t>
      </w:r>
      <w:r w:rsidR="00203479" w:rsidRPr="00203479">
        <w:rPr>
          <w:rFonts w:asciiTheme="minorHAnsi" w:hAnsiTheme="minorHAnsi" w:cs="Helvetica"/>
          <w:bCs/>
          <w:color w:val="000000"/>
          <w:sz w:val="22"/>
          <w:szCs w:val="22"/>
        </w:rPr>
        <w:t>Disaster Recovery Mapping Project at Elementary and Junior High Schools</w:t>
      </w:r>
      <w:r w:rsidR="00203479">
        <w:rPr>
          <w:rFonts w:asciiTheme="minorHAnsi" w:hAnsiTheme="minorHAnsi" w:cs="Helvetica"/>
          <w:bCs/>
          <w:color w:val="000000"/>
          <w:sz w:val="22"/>
          <w:szCs w:val="22"/>
        </w:rPr>
        <w:t xml:space="preserve"> that involved children walking around their local areas and mapping the town reconstruction process over time </w:t>
      </w:r>
      <w:r w:rsidR="00203479">
        <w:rPr>
          <w:rFonts w:asciiTheme="minorHAnsi" w:hAnsiTheme="minorHAnsi" w:cs="Helvetica"/>
          <w:bCs/>
          <w:color w:val="000000"/>
          <w:sz w:val="22"/>
          <w:szCs w:val="22"/>
        </w:rPr>
        <w:fldChar w:fldCharType="begin"/>
      </w:r>
      <w:r w:rsidR="004A2DE6">
        <w:rPr>
          <w:rFonts w:asciiTheme="minorHAnsi" w:hAnsiTheme="minorHAnsi" w:cs="Helvetica"/>
          <w:bCs/>
          <w:color w:val="000000"/>
          <w:sz w:val="22"/>
          <w:szCs w:val="22"/>
        </w:rPr>
        <w:instrText xml:space="preserve"> ADDIN EN.CITE &lt;EndNote&gt;&lt;Cite&gt;&lt;Author&gt;A.&lt;/Author&gt;&lt;Year&gt;2016&lt;/Year&gt;&lt;RecNum&gt;2076&lt;/RecNum&gt;&lt;DisplayText&gt;(A., 2016)&lt;/DisplayText&gt;&lt;record&gt;&lt;rec-number&gt;2076&lt;/rec-number&gt;&lt;foreign-keys&gt;&lt;key app="EN" db-id="ra50zx9r1dvvfee2rr4vtwziz2xdazrd0vvs" timestamp="1465782182"&gt;2076&lt;/key&gt;&lt;/foreign-keys&gt;&lt;ref-type name="Conference Paper"&gt;47&lt;/ref-type&gt;&lt;contributors&gt;&lt;authors&gt;&lt;author&gt;Sakurai A. &lt;/author&gt;&lt;/authors&gt;&lt;/contributors&gt;&lt;titles&gt;&lt;title&gt;Role of education in post-disaster recovery phase: Experiences of tsunami-affected schools in Ishinomaki, Japan&lt;/title&gt;&lt;secondary-title&gt;People in Disasters Conference&lt;/secondary-title&gt;&lt;/titles&gt;&lt;dates&gt;&lt;year&gt;2016&lt;/year&gt;&lt;pub-dates&gt;&lt;date&gt;February&lt;/date&gt;&lt;/pub-dates&gt;&lt;/dates&gt;&lt;pub-location&gt;Christchurch, New Zealand&lt;/pub-location&gt;&lt;urls&gt;&lt;/urls&gt;&lt;/record&gt;&lt;/Cite&gt;&lt;/EndNote&gt;</w:instrText>
      </w:r>
      <w:r w:rsidR="00203479">
        <w:rPr>
          <w:rFonts w:asciiTheme="minorHAnsi" w:hAnsiTheme="minorHAnsi" w:cs="Helvetica"/>
          <w:bCs/>
          <w:color w:val="000000"/>
          <w:sz w:val="22"/>
          <w:szCs w:val="22"/>
        </w:rPr>
        <w:fldChar w:fldCharType="separate"/>
      </w:r>
      <w:r w:rsidR="00CF07D6">
        <w:rPr>
          <w:rFonts w:asciiTheme="minorHAnsi" w:hAnsiTheme="minorHAnsi" w:cs="Helvetica"/>
          <w:bCs/>
          <w:noProof/>
          <w:color w:val="000000"/>
          <w:sz w:val="22"/>
          <w:szCs w:val="22"/>
        </w:rPr>
        <w:t>(A., 2016)</w:t>
      </w:r>
      <w:r w:rsidR="00203479">
        <w:rPr>
          <w:rFonts w:asciiTheme="minorHAnsi" w:hAnsiTheme="minorHAnsi" w:cs="Helvetica"/>
          <w:bCs/>
          <w:color w:val="000000"/>
          <w:sz w:val="22"/>
          <w:szCs w:val="22"/>
        </w:rPr>
        <w:fldChar w:fldCharType="end"/>
      </w:r>
      <w:r w:rsidR="00203479">
        <w:rPr>
          <w:rFonts w:asciiTheme="minorHAnsi" w:hAnsiTheme="minorHAnsi" w:cs="Helvetica"/>
          <w:bCs/>
          <w:color w:val="000000"/>
          <w:sz w:val="22"/>
          <w:szCs w:val="22"/>
        </w:rPr>
        <w:t>. This fostered school-</w:t>
      </w:r>
      <w:r w:rsidR="00203479" w:rsidRPr="00203479">
        <w:rPr>
          <w:rFonts w:asciiTheme="minorHAnsi" w:hAnsiTheme="minorHAnsi" w:cs="Helvetica"/>
          <w:color w:val="000000"/>
          <w:sz w:val="22"/>
          <w:szCs w:val="22"/>
        </w:rPr>
        <w:t>community</w:t>
      </w:r>
      <w:r w:rsidR="00203479">
        <w:rPr>
          <w:rFonts w:asciiTheme="minorHAnsi" w:hAnsiTheme="minorHAnsi" w:cs="Helvetica"/>
          <w:color w:val="000000"/>
          <w:sz w:val="22"/>
          <w:szCs w:val="22"/>
        </w:rPr>
        <w:t xml:space="preserve"> </w:t>
      </w:r>
      <w:r w:rsidR="00203479" w:rsidRPr="00203479">
        <w:rPr>
          <w:rFonts w:asciiTheme="minorHAnsi" w:hAnsiTheme="minorHAnsi" w:cs="Helvetica"/>
          <w:color w:val="000000"/>
          <w:sz w:val="22"/>
          <w:szCs w:val="22"/>
        </w:rPr>
        <w:t>interaction</w:t>
      </w:r>
      <w:r w:rsidR="00203479">
        <w:rPr>
          <w:rFonts w:asciiTheme="minorHAnsi" w:hAnsiTheme="minorHAnsi" w:cs="Helvetica"/>
          <w:color w:val="000000"/>
          <w:sz w:val="22"/>
          <w:szCs w:val="22"/>
        </w:rPr>
        <w:t xml:space="preserve">s that supported child recovery and provided </w:t>
      </w:r>
      <w:r w:rsidR="005A543D">
        <w:rPr>
          <w:rFonts w:asciiTheme="minorHAnsi" w:hAnsiTheme="minorHAnsi" w:cs="Helvetica"/>
          <w:color w:val="000000"/>
          <w:sz w:val="22"/>
          <w:szCs w:val="22"/>
        </w:rPr>
        <w:t xml:space="preserve">the community with </w:t>
      </w:r>
      <w:r w:rsidR="00203479">
        <w:rPr>
          <w:rFonts w:asciiTheme="minorHAnsi" w:hAnsiTheme="minorHAnsi" w:cs="Helvetica"/>
          <w:color w:val="000000"/>
          <w:sz w:val="22"/>
          <w:szCs w:val="22"/>
        </w:rPr>
        <w:t>a valued historical record.</w:t>
      </w:r>
    </w:p>
    <w:p w14:paraId="00FE85BD" w14:textId="2C60BA22" w:rsidR="00C01649" w:rsidRDefault="004C5CC2" w:rsidP="00CF07D6">
      <w:pPr>
        <w:spacing w:line="480" w:lineRule="auto"/>
        <w:ind w:firstLine="720"/>
      </w:pPr>
      <w:r w:rsidRPr="00203479">
        <w:t xml:space="preserve">Preparedness activities, particularly in the absence of previous disaster experiences, </w:t>
      </w:r>
      <w:r w:rsidR="00203479">
        <w:t>provide</w:t>
      </w:r>
      <w:r w:rsidRPr="00203479">
        <w:t xml:space="preserve"> opportunit</w:t>
      </w:r>
      <w:r w:rsidR="005A543D">
        <w:t xml:space="preserve">ies for the citizen-child </w:t>
      </w:r>
      <w:r w:rsidRPr="00203479">
        <w:t xml:space="preserve">to learn about living in their environment and </w:t>
      </w:r>
      <w:r w:rsidR="000563A3">
        <w:t>build resilience</w:t>
      </w:r>
      <w:r w:rsidRPr="00203479">
        <w:t>.</w:t>
      </w:r>
      <w:r w:rsidR="00C01649">
        <w:t xml:space="preserve"> A pilot study by the Country Fire Authority </w:t>
      </w:r>
      <w:r w:rsidR="0065312C">
        <w:t xml:space="preserve">(CFA) </w:t>
      </w:r>
      <w:r w:rsidR="00C01649">
        <w:t xml:space="preserve">in Victoria, Australia is </w:t>
      </w:r>
      <w:r w:rsidR="005A543D">
        <w:t>building</w:t>
      </w:r>
      <w:r w:rsidR="00B83C7E">
        <w:t xml:space="preserve"> </w:t>
      </w:r>
      <w:r w:rsidR="00C01649">
        <w:t xml:space="preserve">the capacity of children to </w:t>
      </w:r>
      <w:r w:rsidR="005A543D">
        <w:t xml:space="preserve">develop </w:t>
      </w:r>
      <w:r w:rsidR="00C01649">
        <w:t>skills in disaster preparedness and to act as disaster educators. In a partnership between the CFA, the local primary school and the University of Melbourne, children in the final 3 years of primary school attend the CFA for fortnightly classes to learn about living in their bushfire prone environment</w:t>
      </w:r>
      <w:r w:rsidR="0065312C">
        <w:t>,</w:t>
      </w:r>
      <w:r w:rsidR="00C01649">
        <w:t xml:space="preserve"> to identify risk, learn about preparedness and response, and then to educate their families, other students in the school, and visiting schools from urban areas, about bushfires. The focus of the study is on building children’s knowledge, skills, and sense of efficacy</w:t>
      </w:r>
      <w:r w:rsidR="000563A3">
        <w:t>,</w:t>
      </w:r>
      <w:r w:rsidR="00C01649">
        <w:t xml:space="preserve"> to promote resilience in a disaster risk area.</w:t>
      </w:r>
    </w:p>
    <w:p w14:paraId="6F39B886" w14:textId="1FBB1524" w:rsidR="005A543D" w:rsidRDefault="005A543D" w:rsidP="00CF07D6">
      <w:pPr>
        <w:spacing w:line="480" w:lineRule="auto"/>
        <w:ind w:firstLine="720"/>
      </w:pPr>
      <w:r>
        <w:t>Of course the unpredictability of disasters and different roles of children and youth in different societies means that in reality it is rarely this straightforward and o</w:t>
      </w:r>
      <w:r w:rsidRPr="00203479">
        <w:t>pportunities to protect, support and enable children arise at all stages of the disaster preparedness, response and recovery cycle.</w:t>
      </w:r>
      <w:r>
        <w:t xml:space="preserve"> In this section, we will elaborate on the complexities of working with children in disaster contexts and the need to reflect on representations of children as the </w:t>
      </w:r>
      <w:r w:rsidRPr="0000771D">
        <w:rPr>
          <w:i/>
        </w:rPr>
        <w:t>child at risk</w:t>
      </w:r>
      <w:r>
        <w:t xml:space="preserve">, the </w:t>
      </w:r>
      <w:r w:rsidRPr="0000771D">
        <w:rPr>
          <w:i/>
        </w:rPr>
        <w:t>developing child</w:t>
      </w:r>
      <w:r>
        <w:t xml:space="preserve"> and the </w:t>
      </w:r>
      <w:r w:rsidRPr="0000771D">
        <w:rPr>
          <w:i/>
        </w:rPr>
        <w:t>citizen child</w:t>
      </w:r>
      <w:r>
        <w:rPr>
          <w:i/>
        </w:rPr>
        <w:t xml:space="preserve"> </w:t>
      </w:r>
      <w:r>
        <w:t xml:space="preserve">in the process. </w:t>
      </w:r>
      <w:proofErr w:type="gramStart"/>
      <w:r>
        <w:t xml:space="preserve">In doing so we will </w:t>
      </w:r>
      <w:r w:rsidRPr="00203479">
        <w:t>also elaborate upon conceptions of citizenship.</w:t>
      </w:r>
      <w:proofErr w:type="gramEnd"/>
      <w:r w:rsidRPr="00203479">
        <w:t xml:space="preserve"> </w:t>
      </w:r>
    </w:p>
    <w:p w14:paraId="3F5D5976" w14:textId="77777777" w:rsidR="000628C1" w:rsidRDefault="000628C1" w:rsidP="0065312C">
      <w:pPr>
        <w:spacing w:line="480" w:lineRule="auto"/>
        <w:ind w:firstLine="720"/>
      </w:pPr>
    </w:p>
    <w:p w14:paraId="7B3DC760" w14:textId="7B983272" w:rsidR="00203479" w:rsidRPr="000628C1" w:rsidRDefault="00885547" w:rsidP="007A2890">
      <w:pPr>
        <w:spacing w:line="480" w:lineRule="auto"/>
        <w:jc w:val="center"/>
        <w:rPr>
          <w:b/>
        </w:rPr>
      </w:pPr>
      <w:r w:rsidRPr="000628C1">
        <w:rPr>
          <w:b/>
        </w:rPr>
        <w:lastRenderedPageBreak/>
        <w:t>CITIZENSHIP IN ACTION</w:t>
      </w:r>
    </w:p>
    <w:p w14:paraId="5CE1C9DB" w14:textId="3B875D9F" w:rsidR="00B81450" w:rsidRDefault="00552D32" w:rsidP="007A2890">
      <w:pPr>
        <w:spacing w:line="480" w:lineRule="auto"/>
        <w:ind w:firstLine="709"/>
      </w:pPr>
      <w:proofErr w:type="spellStart"/>
      <w:r>
        <w:t>Westheimer</w:t>
      </w:r>
      <w:proofErr w:type="spellEnd"/>
      <w:r>
        <w:t xml:space="preserve"> and </w:t>
      </w:r>
      <w:proofErr w:type="spellStart"/>
      <w:r>
        <w:t>Kahne</w:t>
      </w:r>
      <w:proofErr w:type="spellEnd"/>
      <w:r>
        <w:t xml:space="preserve"> discussed </w:t>
      </w:r>
      <w:r w:rsidR="00B81450">
        <w:t>three conceptions of the good citizen</w:t>
      </w:r>
      <w:r w:rsidR="00F10114">
        <w:t xml:space="preserve"> </w:t>
      </w:r>
      <w:r w:rsidR="00B81450">
        <w:t xml:space="preserve">– </w:t>
      </w:r>
      <w:r w:rsidR="00B81450" w:rsidRPr="0066451E">
        <w:t xml:space="preserve">personally responsible, participatory </w:t>
      </w:r>
      <w:r w:rsidR="00B81450" w:rsidRPr="00DF3678">
        <w:t xml:space="preserve">and </w:t>
      </w:r>
      <w:r w:rsidR="00B81450" w:rsidRPr="0066451E">
        <w:t>justice-oriented</w:t>
      </w:r>
      <w:r w:rsidR="000563A3">
        <w:t xml:space="preserve"> </w:t>
      </w:r>
      <w:r w:rsidR="000563A3">
        <w:fldChar w:fldCharType="begin"/>
      </w:r>
      <w:r w:rsidR="000563A3">
        <w:instrText xml:space="preserve"> ADDIN EN.CITE &lt;EndNote&gt;&lt;Cite&gt;&lt;Author&gt;Westheimer&lt;/Author&gt;&lt;Year&gt;2004&lt;/Year&gt;&lt;RecNum&gt;5&lt;/RecNum&gt;&lt;DisplayText&gt;(Westheimer &amp;amp; Kahne, 2004)&lt;/DisplayText&gt;&lt;record&gt;&lt;rec-number&gt;5&lt;/rec-number&gt;&lt;foreign-keys&gt;&lt;key app="EN" db-id="ra50zx9r1dvvfee2rr4vtwziz2xdazrd0vvs" timestamp="1362604436"&gt;5&lt;/key&gt;&lt;/foreign-keys&gt;&lt;ref-type name="Journal Article"&gt;17&lt;/ref-type&gt;&lt;contributors&gt;&lt;authors&gt;&lt;author&gt;Westheimer, J. &lt;/author&gt;&lt;author&gt;Kahne, J.&lt;/author&gt;&lt;/authors&gt;&lt;/contributors&gt;&lt;titles&gt;&lt;title&gt;What kind of citizen? The politics of educating for democracy&lt;/title&gt;&lt;secondary-title&gt;American Educational Research Journal &lt;/secondary-title&gt;&lt;/titles&gt;&lt;periodical&gt;&lt;full-title&gt;American Educational Research Journal&lt;/full-title&gt;&lt;/periodical&gt;&lt;pages&gt;237-269&lt;/pages&gt;&lt;volume&gt;41&lt;/volume&gt;&lt;number&gt;2&lt;/number&gt;&lt;dates&gt;&lt;year&gt;2004&lt;/year&gt;&lt;/dates&gt;&lt;urls&gt;&lt;/urls&gt;&lt;/record&gt;&lt;/Cite&gt;&lt;/EndNote&gt;</w:instrText>
      </w:r>
      <w:r w:rsidR="000563A3">
        <w:fldChar w:fldCharType="separate"/>
      </w:r>
      <w:r w:rsidR="000563A3">
        <w:rPr>
          <w:noProof/>
        </w:rPr>
        <w:t>(Westheimer &amp; Kahne, 2004)</w:t>
      </w:r>
      <w:r w:rsidR="000563A3">
        <w:fldChar w:fldCharType="end"/>
      </w:r>
      <w:r w:rsidR="00B81450" w:rsidRPr="0066451E">
        <w:t>.</w:t>
      </w:r>
      <w:r>
        <w:t xml:space="preserve"> </w:t>
      </w:r>
      <w:r w:rsidR="00931992">
        <w:t>P</w:t>
      </w:r>
      <w:r w:rsidR="00B81450" w:rsidRPr="0066451E">
        <w:t>ersonally responsible citizens</w:t>
      </w:r>
      <w:r w:rsidR="00B81450">
        <w:t xml:space="preserve"> focus on individual character traits such as honesty, integrity, self-discipline, respect, courtesy and compassion</w:t>
      </w:r>
      <w:r w:rsidR="00E16C73">
        <w:t xml:space="preserve">, assuming a better </w:t>
      </w:r>
      <w:r w:rsidR="00B81450">
        <w:t>society if everyone acts responsibly and with self-discipline. P</w:t>
      </w:r>
      <w:r w:rsidR="00B81450" w:rsidRPr="0066451E">
        <w:t>articipatory citizens</w:t>
      </w:r>
      <w:r w:rsidR="00B81450">
        <w:t xml:space="preserve"> actively participate in school, community, local and national affairs. </w:t>
      </w:r>
      <w:r w:rsidR="00931992">
        <w:t xml:space="preserve">It is assumed that </w:t>
      </w:r>
      <w:r w:rsidR="00B81450">
        <w:t xml:space="preserve">communication, collaboration and facilitation </w:t>
      </w:r>
      <w:r w:rsidR="00E16C73">
        <w:t xml:space="preserve">skills </w:t>
      </w:r>
      <w:r w:rsidR="00B81450">
        <w:t xml:space="preserve">bring collective and creative solutions to societal problems. </w:t>
      </w:r>
      <w:r w:rsidR="00931992">
        <w:t>J</w:t>
      </w:r>
      <w:r w:rsidR="00B81450" w:rsidRPr="0066451E">
        <w:t>ustice-oriented citizens</w:t>
      </w:r>
      <w:r w:rsidR="00E16C73">
        <w:t xml:space="preserve"> </w:t>
      </w:r>
      <w:r w:rsidR="00B81450">
        <w:t>go beyond an understanding of rules and laws or the functioning of government</w:t>
      </w:r>
      <w:r w:rsidR="00A10F69">
        <w:t xml:space="preserve"> </w:t>
      </w:r>
      <w:r w:rsidR="00B81450">
        <w:t xml:space="preserve">to examine </w:t>
      </w:r>
      <w:r w:rsidR="00E16C73">
        <w:t xml:space="preserve">how </w:t>
      </w:r>
      <w:r w:rsidR="00B81450">
        <w:t xml:space="preserve">social, political and economic forces </w:t>
      </w:r>
      <w:r w:rsidR="0066451E">
        <w:t xml:space="preserve">advantage </w:t>
      </w:r>
      <w:r>
        <w:t>or disadvantage members of society.</w:t>
      </w:r>
    </w:p>
    <w:p w14:paraId="5F95CB02" w14:textId="77777777" w:rsidR="00CF07D6" w:rsidRDefault="00CF07D6" w:rsidP="007A2890">
      <w:pPr>
        <w:spacing w:line="480" w:lineRule="auto"/>
        <w:rPr>
          <w:b/>
        </w:rPr>
      </w:pPr>
    </w:p>
    <w:p w14:paraId="3B1A050A" w14:textId="4FA6E15A" w:rsidR="00193A5D" w:rsidRPr="006B20F0" w:rsidRDefault="00885547" w:rsidP="007A2890">
      <w:pPr>
        <w:spacing w:line="480" w:lineRule="auto"/>
        <w:jc w:val="center"/>
        <w:rPr>
          <w:b/>
        </w:rPr>
      </w:pPr>
      <w:r>
        <w:rPr>
          <w:b/>
        </w:rPr>
        <w:t>CITIZENSHIP IN ACTION CASE STUDIES</w:t>
      </w:r>
    </w:p>
    <w:p w14:paraId="70401138" w14:textId="24A8118B" w:rsidR="00193A5D" w:rsidRDefault="00193A5D" w:rsidP="007A2890">
      <w:pPr>
        <w:spacing w:line="480" w:lineRule="auto"/>
        <w:ind w:firstLine="720"/>
      </w:pPr>
      <w:r>
        <w:t>How adults frame children’s engagement in post-disaster activities provides an insight into adult perceptions of children’s citizenship possibilities, or what Thorson calls ‘citizenship vocabularies’</w:t>
      </w:r>
      <w:r w:rsidR="007A2890">
        <w:t xml:space="preserve"> </w:t>
      </w:r>
      <w:r w:rsidR="007A2890">
        <w:fldChar w:fldCharType="begin"/>
      </w:r>
      <w:r w:rsidR="004A2DE6">
        <w:instrText xml:space="preserve"> ADDIN EN.CITE &lt;EndNote&gt;&lt;Cite&gt;&lt;Author&gt;Thorson&lt;/Author&gt;&lt;Year&gt;2012&lt;/Year&gt;&lt;RecNum&gt;2095&lt;/RecNum&gt;&lt;DisplayText&gt;(Thorson, 2012)&lt;/DisplayText&gt;&lt;record&gt;&lt;rec-number&gt;2095&lt;/rec-number&gt;&lt;foreign-keys&gt;&lt;key app="EN" db-id="ra50zx9r1dvvfee2rr4vtwziz2xdazrd0vvs" timestamp="1467015811"&gt;2095&lt;/key&gt;&lt;/foreign-keys&gt;&lt;ref-type name="Journal Article"&gt;17&lt;/ref-type&gt;&lt;contributors&gt;&lt;authors&gt;&lt;author&gt;Thorson, K.&lt;/author&gt;&lt;/authors&gt;&lt;/contributors&gt;&lt;titles&gt;&lt;title&gt;What does it mean to be a good citizen? Citizenship vocabularies as resources for action&lt;/title&gt;&lt;secondary-title&gt;The ANNALS of the American Academy of Political and Social Sciences&lt;/secondary-title&gt;&lt;/titles&gt;&lt;periodical&gt;&lt;full-title&gt;The ANNALS of the American Academy of Political and Social Sciences&lt;/full-title&gt;&lt;/periodical&gt;&lt;pages&gt;70-85&lt;/pages&gt;&lt;volume&gt;644&lt;/volume&gt;&lt;dates&gt;&lt;year&gt;2012&lt;/year&gt;&lt;/dates&gt;&lt;urls&gt;&lt;/urls&gt;&lt;/record&gt;&lt;/Cite&gt;&lt;/EndNote&gt;</w:instrText>
      </w:r>
      <w:r w:rsidR="007A2890">
        <w:fldChar w:fldCharType="separate"/>
      </w:r>
      <w:r w:rsidR="007A2890">
        <w:rPr>
          <w:noProof/>
        </w:rPr>
        <w:t>(Thorson, 2012)</w:t>
      </w:r>
      <w:r w:rsidR="007A2890">
        <w:fldChar w:fldCharType="end"/>
      </w:r>
      <w:r>
        <w:t xml:space="preserve">. </w:t>
      </w:r>
      <w:r w:rsidR="005247B7">
        <w:t xml:space="preserve">We now illuminate the nuances of how children are positioned as citizens throughout the disaster sequence by examining </w:t>
      </w:r>
      <w:r>
        <w:t xml:space="preserve">the 2010/2011 Canterbury earthquakes in New Zealand. </w:t>
      </w:r>
      <w:r w:rsidR="00E16C73">
        <w:t>N</w:t>
      </w:r>
      <w:r>
        <w:t xml:space="preserve">atural disasters </w:t>
      </w:r>
      <w:r w:rsidR="00E16C73">
        <w:t xml:space="preserve">do not </w:t>
      </w:r>
      <w:r>
        <w:t xml:space="preserve">only </w:t>
      </w:r>
      <w:r w:rsidR="00E16C73">
        <w:t xml:space="preserve">occur in </w:t>
      </w:r>
      <w:r>
        <w:t>developing countries with limited infrastructure</w:t>
      </w:r>
      <w:r w:rsidR="00E16C73">
        <w:t>. T</w:t>
      </w:r>
      <w:r>
        <w:t xml:space="preserve">he Canterbury earthquakes allow us to examine how even an affluent, well-prepared, democratically-governed country can be overwhelmed by a major event and retreat into a command and control mode which limits the engagement of its citizens. </w:t>
      </w:r>
    </w:p>
    <w:p w14:paraId="3A26D5CD" w14:textId="3963D580" w:rsidR="00193A5D" w:rsidRDefault="00193A5D" w:rsidP="007A2890">
      <w:pPr>
        <w:spacing w:line="480" w:lineRule="auto"/>
        <w:ind w:firstLine="720"/>
      </w:pPr>
      <w:r>
        <w:t xml:space="preserve">The Canterbury earthquakes were a series of major jolts (four over 6 on the Richter scale accompanied by thousands of aftershocks) between September 2010 and December </w:t>
      </w:r>
      <w:r>
        <w:lastRenderedPageBreak/>
        <w:t xml:space="preserve">2011 </w:t>
      </w:r>
      <w:r w:rsidR="00E55192">
        <w:fldChar w:fldCharType="begin"/>
      </w:r>
      <w:r w:rsidR="004A2DE6">
        <w:instrText xml:space="preserve"> ADDIN EN.CITE &lt;EndNote&gt;&lt;Cite&gt;&lt;Author&gt;Aydan&lt;/Author&gt;&lt;Year&gt;2012&lt;/Year&gt;&lt;RecNum&gt;2096&lt;/RecNum&gt;&lt;DisplayText&gt;(Aydan, Ulusay, Hamada, &amp;amp; Beetham, 2012)&lt;/DisplayText&gt;&lt;record&gt;&lt;rec-number&gt;2096&lt;/rec-number&gt;&lt;foreign-keys&gt;&lt;key app="EN" db-id="ra50zx9r1dvvfee2rr4vtwziz2xdazrd0vvs" timestamp="1467015926"&gt;2096&lt;/key&gt;&lt;/foreign-keys&gt;&lt;ref-type name="Journal Article"&gt;17&lt;/ref-type&gt;&lt;contributors&gt;&lt;authors&gt;&lt;author&gt;Aydan, O.&lt;/author&gt;&lt;author&gt;Ulusay, E.&lt;/author&gt;&lt;author&gt;Hamada, M.&lt;/author&gt;&lt;author&gt;Beetham, D.&lt;/author&gt;&lt;/authors&gt;&lt;/contributors&gt;&lt;titles&gt;&lt;title&gt;Geotechnical aspects of the 2010 Darfield and 2011 Christchurch earthquakes, New Zealand, and geotechnical damage to structures and lifelines&lt;/title&gt;&lt;secondary-title&gt;Bulletin of Engineering Geology and the Environment &lt;/secondary-title&gt;&lt;/titles&gt;&lt;periodical&gt;&lt;full-title&gt;Bulletin of Engineering Geology and the Environment&lt;/full-title&gt;&lt;/periodical&gt;&lt;pages&gt;637-662&lt;/pages&gt;&lt;volume&gt;71&lt;/volume&gt;&lt;dates&gt;&lt;year&gt;2012&lt;/year&gt;&lt;/dates&gt;&lt;urls&gt;&lt;/urls&gt;&lt;electronic-resource-num&gt;10.1007/s10064-012-0435-6&lt;/electronic-resource-num&gt;&lt;/record&gt;&lt;/Cite&gt;&lt;/EndNote&gt;</w:instrText>
      </w:r>
      <w:r w:rsidR="00E55192">
        <w:fldChar w:fldCharType="separate"/>
      </w:r>
      <w:r w:rsidR="00E55192">
        <w:rPr>
          <w:noProof/>
        </w:rPr>
        <w:t>(Aydan, Ulusay, Hamada, &amp; Beetham, 2012)</w:t>
      </w:r>
      <w:r w:rsidR="00E55192">
        <w:fldChar w:fldCharType="end"/>
      </w:r>
      <w:r w:rsidRPr="0013676C">
        <w:t>.</w:t>
      </w:r>
      <w:r>
        <w:t xml:space="preserve"> Two major quakes caused the most damage. The September 4 2010 earthquake, at 7.2 on the Richter scale, destroyed buildings and infrastructure, but as it was located outside the city of Christchurch and occurred in the early hours of the morning, people were injured but there were no deaths. The February 22 2011 earthquake, in the middle of a working day, located much closer to the city centre, caused further major damage to an already fragile city. Thousands were injured and 185 people lost their lives. </w:t>
      </w:r>
    </w:p>
    <w:p w14:paraId="2DF89106" w14:textId="46027447" w:rsidR="00193A5D" w:rsidRDefault="00193A5D" w:rsidP="007A2890">
      <w:pPr>
        <w:spacing w:line="480" w:lineRule="auto"/>
        <w:ind w:firstLine="720"/>
      </w:pPr>
      <w:r w:rsidRPr="00DF12D2">
        <w:t xml:space="preserve">Post-disaster research following the earthquakes </w:t>
      </w:r>
      <w:r>
        <w:t>revealed a continuum of adult understanding of children’s ability to participate in decision-making on child-related matters, such as engagement in post-disaster planning or research</w:t>
      </w:r>
      <w:r w:rsidR="00E55192">
        <w:t xml:space="preserve"> </w:t>
      </w:r>
      <w:r w:rsidR="00E55192">
        <w:fldChar w:fldCharType="begin">
          <w:fldData xml:space="preserve">PEVuZE5vdGU+PENpdGU+PEF1dGhvcj5NdXRjaDwvQXV0aG9yPjxZZWFyPjIwMTQ8L1llYXI+PFJl
Y051bT4yMDk3PC9SZWNOdW0+PERpc3BsYXlUZXh0PihNdXRjaCwgMjAxMzsgTXV0Y2ggJmFtcDsg
R2F3aXRoLCAyMDE0OyBP4oCZQ29ubm9yICZhbXA7IFRha2FoYXNoaSwgMjAxMyk8L0Rpc3BsYXlU
ZXh0PjxyZWNvcmQ+PHJlYy1udW1iZXI+MjA5NzwvcmVjLW51bWJlcj48Zm9yZWlnbi1rZXlzPjxr
ZXkgYXBwPSJFTiIgZGItaWQ9InJhNTB6eDlyMWR2dmZlZTJycjR2dHd6aXoyeGRhenJkMHZ2cyIg
dGltZXN0YW1wPSIxNDY3MDE2MDYzIj4yMDk3PC9rZXk+PC9mb3JlaWduLWtleXM+PHJlZi10eXBl
IG5hbWU9IkpvdXJuYWwgQXJ0aWNsZSI+MTc8L3JlZi10eXBlPjxjb250cmlidXRvcnM+PGF1dGhv
cnM+PGF1dGhvcj5NdXRjaCwgQy48L2F1dGhvcj48YXV0aG9yPkdhd2l0aCwgTC48L2F1dGhvcj48
L2F1dGhvcnM+PC9jb250cmlidXRvcnM+PHRpdGxlcz48dGl0bGU+VGhlIHJvbGUgb2Ygc2Nob29s
cyBpbiBlbmdhZ2luZyBjaGlsZHJlbiBpbiBlbW90aW9uYWwgcHJvY2Vzc2luZyBvZiBkaXNhc3Rl
ciBleHBlcmllbmNlczwvdGl0bGU+PHNlY29uZGFyeS10aXRsZT5QYXN0b3JhbCBDYXJlIEluIEVk
dWNhdGlvbiA8L3NlY29uZGFyeS10aXRsZT48L3RpdGxlcz48cGVyaW9kaWNhbD48ZnVsbC10aXRs
ZT5QYXN0b3JhbCBDYXJlIEluIEVkdWNhdGlvbjwvZnVsbC10aXRsZT48L3BlcmlvZGljYWw+PHBh
Z2VzPjU0LTY3PC9wYWdlcz48dm9sdW1lPjMyPC92b2x1bWU+PG51bWJlcj4xPC9udW1iZXI+PGRh
dGVzPjx5ZWFyPjIwMTQ8L3llYXI+PC9kYXRlcz48dXJscz48L3VybHM+PC9yZWNvcmQ+PC9DaXRl
PjxDaXRlPjxBdXRob3I+TXV0Y2g8L0F1dGhvcj48WWVhcj4yMDEzPC9ZZWFyPjxSZWNOdW0+MjA5
ODwvUmVjTnVtPjxyZWNvcmQ+PHJlYy1udW1iZXI+MjA5ODwvcmVjLW51bWJlcj48Zm9yZWlnbi1r
ZXlzPjxrZXkgYXBwPSJFTiIgZGItaWQ9InJhNTB6eDlyMWR2dmZlZTJycjR2dHd6aXoyeGRhenJk
MHZ2cyIgdGltZXN0YW1wPSIxNDY3MDE2MTYzIj4yMDk4PC9rZXk+PC9mb3JlaWduLWtleXM+PHJl
Zi10eXBlIG5hbWU9IkpvdXJuYWwgQXJ0aWNsZSI+MTc8L3JlZi10eXBlPjxjb250cmlidXRvcnM+
PGF1dGhvcnM+PGF1dGhvcj5NdXRjaCwgQy48L2F1dGhvcj48L2F1dGhvcnM+PC9jb250cmlidXRv
cnM+PHRpdGxlcz48dGl0bGU+4oCcU2FpbGluZyB0aHJvdWdoIGEgcml2ZXIgb2YgZW1vdGlvbnPi
gJ06IENhcHR1cmluZyBjaGlsZHJlbuKAmXMgZWFydGhxdWFrZSBzdG9yaWVzPC90aXRsZT48c2Vj
b25kYXJ5LXRpdGxlPkRpc2FzdGVyIFByZXZlbnRpb24gYW5kIE1hbmFnZW1lbnQgPC9zZWNvbmRh
cnktdGl0bGU+PC90aXRsZXM+PHBlcmlvZGljYWw+PGZ1bGwtdGl0bGU+RGlzYXN0ZXIgUHJldmVu
dGlvbiBhbmQgTWFuYWdlbWVudDwvZnVsbC10aXRsZT48L3BlcmlvZGljYWw+PHBhZ2VzPjQ0NS00
NTU8L3BhZ2VzPjx2b2x1bWU+MjI8L3ZvbHVtZT48bnVtYmVyPjU8L251bWJlcj48ZGF0ZXM+PHll
YXI+MjAxMzwveWVhcj48L2RhdGVzPjx1cmxzPjwvdXJscz48L3JlY29yZD48L0NpdGU+PENpdGU+
PEF1dGhvcj5P4oCZQ29ubm9yPC9BdXRob3I+PFllYXI+MjAxMzwvWWVhcj48UmVjTnVtPjIwOTk8
L1JlY051bT48cmVjb3JkPjxyZWMtbnVtYmVyPjIwOTk8L3JlYy1udW1iZXI+PGZvcmVpZ24ta2V5
cz48a2V5IGFwcD0iRU4iIGRiLWlkPSJyYTUweng5cjFkdnZmZWUycnI0dnR3eml6MnhkYXpyZDB2
dnMiIHRpbWVzdGFtcD0iMTQ2NzAxNjI2NSI+MjA5OTwva2V5PjwvZm9yZWlnbi1rZXlzPjxyZWYt
dHlwZSBuYW1lPSJKb3VybmFsIEFydGljbGUiPjE3PC9yZWYtdHlwZT48Y29udHJpYnV0b3JzPjxh
dXRob3JzPjxhdXRob3I+T+KAmUNvbm5vciwgUC48L2F1dGhvcj48YXV0aG9yPlRha2FoYXNoaSwg
Ti48L2F1dGhvcj48L2F1dGhvcnM+PC9jb250cmlidXRvcnM+PHRpdGxlcz48dGl0bGU+RnJvbSBj
YXJpbmcgYWJvdXQgdG8gY2FyaW5nIGZvcjogY2FzZSBzdHVkaWVzIG9mIE5ldyBaZWFsYW5kIGFu
ZCBKYXBhbmVzZSBzY2hvb2xzIHBvc3QgZGlzYXN0ZXI8L3RpdGxlPjxzZWNvbmRhcnktdGl0bGU+
UGFzdG9yYWwgQ2FyZSBpbiBFZHVjYXRpb246IEFuIEludGVybmF0aW9uYWwgSm91cm5hbCBvZiBQ
ZXJzb25hbCwgU29jaWFsIGFuZCBFbW90aW9uYWwgRGV2ZWxvcG1lbnQ8L3NlY29uZGFyeS10aXRs
ZT48L3RpdGxlcz48cGVyaW9kaWNhbD48ZnVsbC10aXRsZT5QYXN0b3JhbCBDYXJlIGluIEVkdWNh
dGlvbjogQW4gSW50ZXJuYXRpb25hbCBKb3VybmFsIG9mIFBlcnNvbmFsLCBTb2NpYWwgYW5kIEVt
b3Rpb25hbCBEZXZlbG9wbWVudDwvZnVsbC10aXRsZT48L3BlcmlvZGljYWw+PHBhZ2VzPjQyLTUz
PC9wYWdlcz48dm9sdW1lPjMyPC92b2x1bWU+PG51bWJlcj4xPC9udW1iZXI+PGRhdGVzPjx5ZWFy
PjIwMTM8L3llYXI+PC9kYXRlcz48dXJscz48L3VybHM+PGVsZWN0cm9uaWMtcmVzb3VyY2UtbnVt
PjEwLjEwODAvMDI2NDM5NDQuMjAxMy44NzU1ODQ8L2VsZWN0cm9uaWMtcmVzb3VyY2UtbnVtPjwv
cmVjb3JkPjwvQ2l0ZT48L0VuZE5vdGU+AG==
</w:fldData>
        </w:fldChar>
      </w:r>
      <w:r w:rsidR="004A2DE6">
        <w:instrText xml:space="preserve"> ADDIN EN.CITE </w:instrText>
      </w:r>
      <w:r w:rsidR="004A2DE6">
        <w:fldChar w:fldCharType="begin">
          <w:fldData xml:space="preserve">PEVuZE5vdGU+PENpdGU+PEF1dGhvcj5NdXRjaDwvQXV0aG9yPjxZZWFyPjIwMTQ8L1llYXI+PFJl
Y051bT4yMDk3PC9SZWNOdW0+PERpc3BsYXlUZXh0PihNdXRjaCwgMjAxMzsgTXV0Y2ggJmFtcDsg
R2F3aXRoLCAyMDE0OyBP4oCZQ29ubm9yICZhbXA7IFRha2FoYXNoaSwgMjAxMyk8L0Rpc3BsYXlU
ZXh0PjxyZWNvcmQ+PHJlYy1udW1iZXI+MjA5NzwvcmVjLW51bWJlcj48Zm9yZWlnbi1rZXlzPjxr
ZXkgYXBwPSJFTiIgZGItaWQ9InJhNTB6eDlyMWR2dmZlZTJycjR2dHd6aXoyeGRhenJkMHZ2cyIg
dGltZXN0YW1wPSIxNDY3MDE2MDYzIj4yMDk3PC9rZXk+PC9mb3JlaWduLWtleXM+PHJlZi10eXBl
IG5hbWU9IkpvdXJuYWwgQXJ0aWNsZSI+MTc8L3JlZi10eXBlPjxjb250cmlidXRvcnM+PGF1dGhv
cnM+PGF1dGhvcj5NdXRjaCwgQy48L2F1dGhvcj48YXV0aG9yPkdhd2l0aCwgTC48L2F1dGhvcj48
L2F1dGhvcnM+PC9jb250cmlidXRvcnM+PHRpdGxlcz48dGl0bGU+VGhlIHJvbGUgb2Ygc2Nob29s
cyBpbiBlbmdhZ2luZyBjaGlsZHJlbiBpbiBlbW90aW9uYWwgcHJvY2Vzc2luZyBvZiBkaXNhc3Rl
ciBleHBlcmllbmNlczwvdGl0bGU+PHNlY29uZGFyeS10aXRsZT5QYXN0b3JhbCBDYXJlIEluIEVk
dWNhdGlvbiA8L3NlY29uZGFyeS10aXRsZT48L3RpdGxlcz48cGVyaW9kaWNhbD48ZnVsbC10aXRs
ZT5QYXN0b3JhbCBDYXJlIEluIEVkdWNhdGlvbjwvZnVsbC10aXRsZT48L3BlcmlvZGljYWw+PHBh
Z2VzPjU0LTY3PC9wYWdlcz48dm9sdW1lPjMyPC92b2x1bWU+PG51bWJlcj4xPC9udW1iZXI+PGRh
dGVzPjx5ZWFyPjIwMTQ8L3llYXI+PC9kYXRlcz48dXJscz48L3VybHM+PC9yZWNvcmQ+PC9DaXRl
PjxDaXRlPjxBdXRob3I+TXV0Y2g8L0F1dGhvcj48WWVhcj4yMDEzPC9ZZWFyPjxSZWNOdW0+MjA5
ODwvUmVjTnVtPjxyZWNvcmQ+PHJlYy1udW1iZXI+MjA5ODwvcmVjLW51bWJlcj48Zm9yZWlnbi1r
ZXlzPjxrZXkgYXBwPSJFTiIgZGItaWQ9InJhNTB6eDlyMWR2dmZlZTJycjR2dHd6aXoyeGRhenJk
MHZ2cyIgdGltZXN0YW1wPSIxNDY3MDE2MTYzIj4yMDk4PC9rZXk+PC9mb3JlaWduLWtleXM+PHJl
Zi10eXBlIG5hbWU9IkpvdXJuYWwgQXJ0aWNsZSI+MTc8L3JlZi10eXBlPjxjb250cmlidXRvcnM+
PGF1dGhvcnM+PGF1dGhvcj5NdXRjaCwgQy48L2F1dGhvcj48L2F1dGhvcnM+PC9jb250cmlidXRv
cnM+PHRpdGxlcz48dGl0bGU+4oCcU2FpbGluZyB0aHJvdWdoIGEgcml2ZXIgb2YgZW1vdGlvbnPi
gJ06IENhcHR1cmluZyBjaGlsZHJlbuKAmXMgZWFydGhxdWFrZSBzdG9yaWVzPC90aXRsZT48c2Vj
b25kYXJ5LXRpdGxlPkRpc2FzdGVyIFByZXZlbnRpb24gYW5kIE1hbmFnZW1lbnQgPC9zZWNvbmRh
cnktdGl0bGU+PC90aXRsZXM+PHBlcmlvZGljYWw+PGZ1bGwtdGl0bGU+RGlzYXN0ZXIgUHJldmVu
dGlvbiBhbmQgTWFuYWdlbWVudDwvZnVsbC10aXRsZT48L3BlcmlvZGljYWw+PHBhZ2VzPjQ0NS00
NTU8L3BhZ2VzPjx2b2x1bWU+MjI8L3ZvbHVtZT48bnVtYmVyPjU8L251bWJlcj48ZGF0ZXM+PHll
YXI+MjAxMzwveWVhcj48L2RhdGVzPjx1cmxzPjwvdXJscz48L3JlY29yZD48L0NpdGU+PENpdGU+
PEF1dGhvcj5P4oCZQ29ubm9yPC9BdXRob3I+PFllYXI+MjAxMzwvWWVhcj48UmVjTnVtPjIwOTk8
L1JlY051bT48cmVjb3JkPjxyZWMtbnVtYmVyPjIwOTk8L3JlYy1udW1iZXI+PGZvcmVpZ24ta2V5
cz48a2V5IGFwcD0iRU4iIGRiLWlkPSJyYTUweng5cjFkdnZmZWUycnI0dnR3eml6MnhkYXpyZDB2
dnMiIHRpbWVzdGFtcD0iMTQ2NzAxNjI2NSI+MjA5OTwva2V5PjwvZm9yZWlnbi1rZXlzPjxyZWYt
dHlwZSBuYW1lPSJKb3VybmFsIEFydGljbGUiPjE3PC9yZWYtdHlwZT48Y29udHJpYnV0b3JzPjxh
dXRob3JzPjxhdXRob3I+T+KAmUNvbm5vciwgUC48L2F1dGhvcj48YXV0aG9yPlRha2FoYXNoaSwg
Ti48L2F1dGhvcj48L2F1dGhvcnM+PC9jb250cmlidXRvcnM+PHRpdGxlcz48dGl0bGU+RnJvbSBj
YXJpbmcgYWJvdXQgdG8gY2FyaW5nIGZvcjogY2FzZSBzdHVkaWVzIG9mIE5ldyBaZWFsYW5kIGFu
ZCBKYXBhbmVzZSBzY2hvb2xzIHBvc3QgZGlzYXN0ZXI8L3RpdGxlPjxzZWNvbmRhcnktdGl0bGU+
UGFzdG9yYWwgQ2FyZSBpbiBFZHVjYXRpb246IEFuIEludGVybmF0aW9uYWwgSm91cm5hbCBvZiBQ
ZXJzb25hbCwgU29jaWFsIGFuZCBFbW90aW9uYWwgRGV2ZWxvcG1lbnQ8L3NlY29uZGFyeS10aXRs
ZT48L3RpdGxlcz48cGVyaW9kaWNhbD48ZnVsbC10aXRsZT5QYXN0b3JhbCBDYXJlIGluIEVkdWNh
dGlvbjogQW4gSW50ZXJuYXRpb25hbCBKb3VybmFsIG9mIFBlcnNvbmFsLCBTb2NpYWwgYW5kIEVt
b3Rpb25hbCBEZXZlbG9wbWVudDwvZnVsbC10aXRsZT48L3BlcmlvZGljYWw+PHBhZ2VzPjQyLTUz
PC9wYWdlcz48dm9sdW1lPjMyPC92b2x1bWU+PG51bWJlcj4xPC9udW1iZXI+PGRhdGVzPjx5ZWFy
PjIwMTM8L3llYXI+PC9kYXRlcz48dXJscz48L3VybHM+PGVsZWN0cm9uaWMtcmVzb3VyY2UtbnVt
PjEwLjEwODAvMDI2NDM5NDQuMjAxMy44NzU1ODQ8L2VsZWN0cm9uaWMtcmVzb3VyY2UtbnVtPjwv
cmVjb3JkPjwvQ2l0ZT48L0VuZE5vdGU+AG==
</w:fldData>
        </w:fldChar>
      </w:r>
      <w:r w:rsidR="004A2DE6">
        <w:instrText xml:space="preserve"> ADDIN EN.CITE.DATA </w:instrText>
      </w:r>
      <w:r w:rsidR="004A2DE6">
        <w:fldChar w:fldCharType="end"/>
      </w:r>
      <w:r w:rsidR="00E55192">
        <w:fldChar w:fldCharType="separate"/>
      </w:r>
      <w:r w:rsidR="00E55192">
        <w:rPr>
          <w:noProof/>
        </w:rPr>
        <w:t>(Mutch, 2013; Mutch &amp; Gawith, 2014; O’Connor &amp; Takahashi, 2013)</w:t>
      </w:r>
      <w:r w:rsidR="00E55192">
        <w:fldChar w:fldCharType="end"/>
      </w:r>
      <w:r>
        <w:t xml:space="preserve">. </w:t>
      </w:r>
      <w:r w:rsidR="005247B7">
        <w:t xml:space="preserve">Table 2 </w:t>
      </w:r>
      <w:r>
        <w:t xml:space="preserve">places the three conceptions of childhood (the </w:t>
      </w:r>
      <w:r w:rsidRPr="0000771D">
        <w:rPr>
          <w:i/>
        </w:rPr>
        <w:t>child at risk</w:t>
      </w:r>
      <w:r>
        <w:t xml:space="preserve">, the </w:t>
      </w:r>
      <w:r w:rsidRPr="0000771D">
        <w:rPr>
          <w:i/>
        </w:rPr>
        <w:t>developing child</w:t>
      </w:r>
      <w:r>
        <w:t xml:space="preserve"> and the </w:t>
      </w:r>
      <w:r w:rsidRPr="0000771D">
        <w:rPr>
          <w:i/>
        </w:rPr>
        <w:t>citizen child</w:t>
      </w:r>
      <w:r w:rsidRPr="00C62DBF">
        <w:t>)</w:t>
      </w:r>
      <w:r>
        <w:t xml:space="preserve"> along a continuum and matches them to </w:t>
      </w:r>
      <w:proofErr w:type="spellStart"/>
      <w:r>
        <w:t>Westheimer</w:t>
      </w:r>
      <w:proofErr w:type="spellEnd"/>
      <w:r>
        <w:t xml:space="preserve"> and </w:t>
      </w:r>
      <w:proofErr w:type="spellStart"/>
      <w:r>
        <w:t>Kahne’s</w:t>
      </w:r>
      <w:proofErr w:type="spellEnd"/>
      <w:r>
        <w:t xml:space="preserve"> three conceptions of a citizen, making a conceptual continuum of citizenship from </w:t>
      </w:r>
      <w:r w:rsidRPr="00C62DBF">
        <w:rPr>
          <w:i/>
        </w:rPr>
        <w:t>minimal</w:t>
      </w:r>
      <w:r>
        <w:t xml:space="preserve"> to </w:t>
      </w:r>
      <w:r w:rsidRPr="00C62DBF">
        <w:rPr>
          <w:i/>
        </w:rPr>
        <w:t>maximal</w:t>
      </w:r>
      <w:r w:rsidR="00FA21CF">
        <w:rPr>
          <w:i/>
        </w:rPr>
        <w:t xml:space="preserve"> </w:t>
      </w:r>
      <w:r w:rsidR="00E55192">
        <w:fldChar w:fldCharType="begin"/>
      </w:r>
      <w:r w:rsidR="004A2DE6">
        <w:instrText xml:space="preserve"> ADDIN EN.CITE &lt;EndNote&gt;&lt;Cite&gt;&lt;Author&gt;McLaughlin&lt;/Author&gt;&lt;Year&gt;1992&lt;/Year&gt;&lt;RecNum&gt;2100&lt;/RecNum&gt;&lt;DisplayText&gt;(McLaughlin, 1992)&lt;/DisplayText&gt;&lt;record&gt;&lt;rec-number&gt;2100&lt;/rec-number&gt;&lt;foreign-keys&gt;&lt;key app="EN" db-id="ra50zx9r1dvvfee2rr4vtwziz2xdazrd0vvs" timestamp="1467016351"&gt;2100&lt;/key&gt;&lt;/foreign-keys&gt;&lt;ref-type name="Journal Article"&gt;17&lt;/ref-type&gt;&lt;contributors&gt;&lt;authors&gt;&lt;author&gt;McLaughlin, T.&lt;/author&gt;&lt;/authors&gt;&lt;/contributors&gt;&lt;titles&gt;&lt;title&gt;Citizenship, diversity and education: a philosophical perspective&lt;/title&gt;&lt;secondary-title&gt;Journal of Moral Education&lt;/secondary-title&gt;&lt;/titles&gt;&lt;periodical&gt;&lt;full-title&gt;Journal of Moral Education&lt;/full-title&gt;&lt;/periodical&gt;&lt;pages&gt;235-46&lt;/pages&gt;&lt;volume&gt;21&lt;/volume&gt;&lt;number&gt;3&lt;/number&gt;&lt;dates&gt;&lt;year&gt;1992&lt;/year&gt;&lt;/dates&gt;&lt;urls&gt;&lt;/urls&gt;&lt;/record&gt;&lt;/Cite&gt;&lt;/EndNote&gt;</w:instrText>
      </w:r>
      <w:r w:rsidR="00E55192">
        <w:fldChar w:fldCharType="separate"/>
      </w:r>
      <w:r w:rsidR="00E55192">
        <w:rPr>
          <w:noProof/>
        </w:rPr>
        <w:t>(McLaughlin, 1992)</w:t>
      </w:r>
      <w:r w:rsidR="00E55192">
        <w:fldChar w:fldCharType="end"/>
      </w:r>
      <w:r w:rsidRPr="00BE7694">
        <w:t>.</w:t>
      </w:r>
      <w:r>
        <w:t xml:space="preserve"> This conceptual framework frames the case studies that follow.</w:t>
      </w:r>
    </w:p>
    <w:p w14:paraId="3582C100" w14:textId="483E69C7" w:rsidR="00885547" w:rsidRPr="007A2890" w:rsidRDefault="00885547" w:rsidP="007A2890">
      <w:pPr>
        <w:spacing w:line="480" w:lineRule="auto"/>
        <w:ind w:firstLine="720"/>
        <w:rPr>
          <w:i/>
        </w:rPr>
      </w:pPr>
      <w:r>
        <w:rPr>
          <w:i/>
        </w:rPr>
        <w:t>Insert Table 2 here</w:t>
      </w:r>
    </w:p>
    <w:p w14:paraId="1C536461" w14:textId="448FE138" w:rsidR="00193A5D" w:rsidRDefault="00E16C73" w:rsidP="007A2890">
      <w:pPr>
        <w:spacing w:line="480" w:lineRule="auto"/>
        <w:ind w:firstLine="720"/>
      </w:pPr>
      <w:r>
        <w:t>T</w:t>
      </w:r>
      <w:r w:rsidR="00193A5D">
        <w:t>o explore these representations of children we examine the experiences of children</w:t>
      </w:r>
      <w:r>
        <w:t xml:space="preserve">, particularly at school, </w:t>
      </w:r>
      <w:r w:rsidR="00193A5D">
        <w:t xml:space="preserve">in Christchurch. </w:t>
      </w:r>
      <w:r w:rsidR="005247B7">
        <w:t>S</w:t>
      </w:r>
      <w:r w:rsidR="00193A5D">
        <w:t>chools are located in centres of population</w:t>
      </w:r>
      <w:r w:rsidR="00FA21CF">
        <w:t>s</w:t>
      </w:r>
      <w:r w:rsidR="005247B7">
        <w:t xml:space="preserve"> and are therefore often directly affected by </w:t>
      </w:r>
      <w:r w:rsidR="00193A5D">
        <w:t>a disaster</w:t>
      </w:r>
      <w:r w:rsidR="005247B7">
        <w:t xml:space="preserve">. Crucially, </w:t>
      </w:r>
      <w:r w:rsidR="00193A5D">
        <w:t xml:space="preserve">they need to deal with the aftermath when affected children return to school. Thus </w:t>
      </w:r>
      <w:r w:rsidR="005247B7">
        <w:t xml:space="preserve">research in </w:t>
      </w:r>
      <w:r w:rsidR="00193A5D">
        <w:t>schools can provide insights into how children, their families and wider communities are coping. Two of the chapter authors</w:t>
      </w:r>
      <w:r w:rsidR="0046789D">
        <w:t xml:space="preserve"> (</w:t>
      </w:r>
      <w:proofErr w:type="spellStart"/>
      <w:r w:rsidR="0046789D">
        <w:t>Mutch</w:t>
      </w:r>
      <w:proofErr w:type="spellEnd"/>
      <w:r w:rsidR="0046789D">
        <w:t xml:space="preserve"> and O’Connor)</w:t>
      </w:r>
      <w:r w:rsidR="00193A5D">
        <w:t xml:space="preserve"> worked extensively in primary schools in Christchurch post-earthquake and these case studies draw on their insights.</w:t>
      </w:r>
    </w:p>
    <w:p w14:paraId="463E9F06" w14:textId="77777777" w:rsidR="00193A5D" w:rsidRDefault="00193A5D" w:rsidP="007A2890">
      <w:pPr>
        <w:spacing w:line="480" w:lineRule="auto"/>
      </w:pPr>
    </w:p>
    <w:p w14:paraId="6739DDE7" w14:textId="5AC94921" w:rsidR="00193A5D" w:rsidRDefault="00193A5D" w:rsidP="007A2890">
      <w:pPr>
        <w:spacing w:line="480" w:lineRule="auto"/>
        <w:ind w:firstLine="720"/>
      </w:pPr>
      <w:r>
        <w:lastRenderedPageBreak/>
        <w:t>In the September earthquake</w:t>
      </w:r>
      <w:r w:rsidR="005247B7" w:rsidRPr="005247B7">
        <w:t xml:space="preserve"> </w:t>
      </w:r>
      <w:r w:rsidR="005247B7">
        <w:t>parents were the first responders because</w:t>
      </w:r>
      <w:r>
        <w:t xml:space="preserve"> children were at ho</w:t>
      </w:r>
      <w:r w:rsidR="005247B7">
        <w:t>me</w:t>
      </w:r>
      <w:r>
        <w:t>. In February, most children were at school, so principals and teachers</w:t>
      </w:r>
      <w:r w:rsidR="0046789D">
        <w:t xml:space="preserve"> were first responders</w:t>
      </w:r>
      <w:r>
        <w:t xml:space="preserve">. </w:t>
      </w:r>
      <w:r w:rsidR="0046789D">
        <w:t>Schools were closed for some time after</w:t>
      </w:r>
      <w:r>
        <w:t xml:space="preserve"> both events. </w:t>
      </w:r>
      <w:r w:rsidR="005247B7">
        <w:t>They</w:t>
      </w:r>
      <w:r>
        <w:t xml:space="preserve"> resumed</w:t>
      </w:r>
      <w:r w:rsidR="0046789D">
        <w:t xml:space="preserve"> </w:t>
      </w:r>
      <w:r>
        <w:t xml:space="preserve">in repaired classrooms, relocated or shared sites, in tents, church halls or family living rooms. </w:t>
      </w:r>
      <w:r w:rsidR="0046789D">
        <w:t>We plot h</w:t>
      </w:r>
      <w:r>
        <w:t xml:space="preserve">ow the adults responsible for children framed their ability to participate in disaster response and recovery activities along a continuum of engagement from minimal to maximal. Three case studies </w:t>
      </w:r>
      <w:r w:rsidR="0046789D">
        <w:t>illustrate</w:t>
      </w:r>
      <w:r>
        <w:t xml:space="preserve"> the </w:t>
      </w:r>
      <w:r w:rsidR="0046789D">
        <w:t>range</w:t>
      </w:r>
      <w:r>
        <w:t xml:space="preserve"> of adult </w:t>
      </w:r>
      <w:r w:rsidR="005247B7">
        <w:t xml:space="preserve">representations </w:t>
      </w:r>
      <w:r>
        <w:t xml:space="preserve">of children as citizens under the headings of </w:t>
      </w:r>
      <w:r w:rsidRPr="00DB76B4">
        <w:rPr>
          <w:i/>
        </w:rPr>
        <w:t>child-at-risk</w:t>
      </w:r>
      <w:r>
        <w:t xml:space="preserve">, </w:t>
      </w:r>
      <w:r w:rsidRPr="00DB76B4">
        <w:rPr>
          <w:i/>
        </w:rPr>
        <w:t>developing child</w:t>
      </w:r>
      <w:r>
        <w:t xml:space="preserve"> and </w:t>
      </w:r>
      <w:r w:rsidRPr="00DB76B4">
        <w:rPr>
          <w:i/>
        </w:rPr>
        <w:t>citizen child</w:t>
      </w:r>
      <w:r>
        <w:rPr>
          <w:i/>
        </w:rPr>
        <w:t>.</w:t>
      </w:r>
      <w:r>
        <w:t xml:space="preserve"> The first two case studies were part of UNESCO and University of Auckland-funded research</w:t>
      </w:r>
      <w:r w:rsidR="0046789D">
        <w:t xml:space="preserve"> </w:t>
      </w:r>
      <w:r w:rsidR="005247B7">
        <w:t xml:space="preserve">in which </w:t>
      </w:r>
      <w:r w:rsidR="0046789D">
        <w:t>e</w:t>
      </w:r>
      <w:r>
        <w:t xml:space="preserve">ngaging children in the research was a key aspect. At </w:t>
      </w:r>
      <w:proofErr w:type="spellStart"/>
      <w:r>
        <w:t>Hillview</w:t>
      </w:r>
      <w:proofErr w:type="spellEnd"/>
      <w:r w:rsidR="00CF07D6">
        <w:rPr>
          <w:rStyle w:val="FootnoteReference"/>
        </w:rPr>
        <w:footnoteReference w:id="1"/>
      </w:r>
      <w:r>
        <w:t xml:space="preserve"> School, researchers observed a mainly </w:t>
      </w:r>
      <w:r w:rsidRPr="00445C2A">
        <w:rPr>
          <w:i/>
        </w:rPr>
        <w:t>child-at risk</w:t>
      </w:r>
      <w:r>
        <w:t xml:space="preserve"> approach. Riverside School took a more participatory and </w:t>
      </w:r>
      <w:r w:rsidRPr="00445C2A">
        <w:rPr>
          <w:i/>
        </w:rPr>
        <w:t>developing child</w:t>
      </w:r>
      <w:r>
        <w:t xml:space="preserve"> approach. The third case study </w:t>
      </w:r>
      <w:r w:rsidR="00B104EC">
        <w:t xml:space="preserve">was </w:t>
      </w:r>
      <w:r>
        <w:t xml:space="preserve">compiled from different accounts of a post-earthquake school closure. Freeville School was furthest along the continuum, engaging </w:t>
      </w:r>
      <w:r w:rsidRPr="00445C2A">
        <w:rPr>
          <w:i/>
        </w:rPr>
        <w:t>citizen children</w:t>
      </w:r>
      <w:r>
        <w:t xml:space="preserve"> in justice-oriented action. </w:t>
      </w:r>
    </w:p>
    <w:p w14:paraId="3202C4A8" w14:textId="77777777" w:rsidR="00193A5D" w:rsidRPr="007A2890" w:rsidRDefault="00193A5D" w:rsidP="007A2890">
      <w:pPr>
        <w:spacing w:line="480" w:lineRule="auto"/>
        <w:jc w:val="center"/>
      </w:pPr>
      <w:r w:rsidRPr="007A2890">
        <w:t>The child-at-risk</w:t>
      </w:r>
    </w:p>
    <w:p w14:paraId="64A1E17A" w14:textId="77074C7A" w:rsidR="003C1468" w:rsidRPr="007A2890" w:rsidRDefault="003C1468" w:rsidP="007A2890">
      <w:pPr>
        <w:spacing w:line="480" w:lineRule="auto"/>
        <w:rPr>
          <w:u w:val="single"/>
        </w:rPr>
      </w:pPr>
      <w:r w:rsidRPr="007A2890">
        <w:rPr>
          <w:u w:val="single"/>
        </w:rPr>
        <w:t>Case study</w:t>
      </w:r>
      <w:r w:rsidR="00CF07D6" w:rsidRPr="007A2890">
        <w:rPr>
          <w:u w:val="single"/>
        </w:rPr>
        <w:t xml:space="preserve">: </w:t>
      </w:r>
      <w:proofErr w:type="spellStart"/>
      <w:r w:rsidR="00CF07D6" w:rsidRPr="007A2890">
        <w:rPr>
          <w:u w:val="single"/>
        </w:rPr>
        <w:t>Hillview</w:t>
      </w:r>
      <w:proofErr w:type="spellEnd"/>
      <w:r w:rsidR="00CF07D6" w:rsidRPr="007A2890">
        <w:rPr>
          <w:u w:val="single"/>
        </w:rPr>
        <w:t xml:space="preserve"> School</w:t>
      </w:r>
    </w:p>
    <w:p w14:paraId="2F3F1D6D" w14:textId="06C9239A" w:rsidR="00193A5D" w:rsidRPr="007A2890" w:rsidRDefault="00193A5D" w:rsidP="007A2890">
      <w:pPr>
        <w:spacing w:line="480" w:lineRule="auto"/>
        <w:rPr>
          <w:i/>
        </w:rPr>
      </w:pPr>
      <w:proofErr w:type="spellStart"/>
      <w:r w:rsidRPr="007A2890">
        <w:rPr>
          <w:i/>
        </w:rPr>
        <w:t>Hillview</w:t>
      </w:r>
      <w:proofErr w:type="spellEnd"/>
      <w:r w:rsidR="0029232C" w:rsidRPr="007A2890">
        <w:rPr>
          <w:i/>
        </w:rPr>
        <w:t xml:space="preserve"> </w:t>
      </w:r>
      <w:proofErr w:type="gramStart"/>
      <w:r w:rsidR="0029232C" w:rsidRPr="007A2890">
        <w:rPr>
          <w:i/>
        </w:rPr>
        <w:t xml:space="preserve">school </w:t>
      </w:r>
      <w:r w:rsidRPr="007A2890">
        <w:rPr>
          <w:i/>
        </w:rPr>
        <w:t xml:space="preserve"> is</w:t>
      </w:r>
      <w:proofErr w:type="gramEnd"/>
      <w:r w:rsidRPr="007A2890">
        <w:rPr>
          <w:i/>
        </w:rPr>
        <w:t xml:space="preserve"> on a hill overlooking Christchurch’s city centre. As children gathered on the school field immediately after the February earthquake, they reported watching the city shrouded in dust. Several thought an atomic bomb had gone off. In September, children had been safe at home; in February, they watched the city disintegrate in front of their eyes</w:t>
      </w:r>
      <w:r w:rsidR="0046789D" w:rsidRPr="007A2890">
        <w:rPr>
          <w:i/>
        </w:rPr>
        <w:t>,</w:t>
      </w:r>
      <w:r w:rsidRPr="007A2890">
        <w:rPr>
          <w:i/>
        </w:rPr>
        <w:t xml:space="preserve"> never knowing if they would see their parents again. This was to be the case for two children at the school and thus </w:t>
      </w:r>
      <w:proofErr w:type="spellStart"/>
      <w:r w:rsidRPr="007A2890">
        <w:rPr>
          <w:i/>
        </w:rPr>
        <w:t>Hillview’s</w:t>
      </w:r>
      <w:proofErr w:type="spellEnd"/>
      <w:r w:rsidRPr="007A2890">
        <w:rPr>
          <w:i/>
        </w:rPr>
        <w:t xml:space="preserve"> approach was cautious and protective. While the school principal thought that </w:t>
      </w:r>
      <w:r w:rsidR="004A086E">
        <w:rPr>
          <w:i/>
        </w:rPr>
        <w:t xml:space="preserve">it </w:t>
      </w:r>
      <w:r w:rsidR="004A086E" w:rsidRPr="00344ED3">
        <w:rPr>
          <w:i/>
        </w:rPr>
        <w:t>would be good for the school</w:t>
      </w:r>
      <w:r w:rsidR="004A086E" w:rsidRPr="004A086E">
        <w:rPr>
          <w:i/>
        </w:rPr>
        <w:t xml:space="preserve"> </w:t>
      </w:r>
      <w:r w:rsidR="004A086E">
        <w:rPr>
          <w:i/>
        </w:rPr>
        <w:t xml:space="preserve">to be </w:t>
      </w:r>
      <w:r w:rsidRPr="007A2890">
        <w:rPr>
          <w:i/>
        </w:rPr>
        <w:t>engage</w:t>
      </w:r>
      <w:r w:rsidR="004A086E">
        <w:rPr>
          <w:i/>
        </w:rPr>
        <w:t>d</w:t>
      </w:r>
      <w:r w:rsidRPr="007A2890">
        <w:rPr>
          <w:i/>
        </w:rPr>
        <w:t xml:space="preserve"> in the wider project </w:t>
      </w:r>
      <w:r w:rsidR="004A086E">
        <w:rPr>
          <w:i/>
        </w:rPr>
        <w:t xml:space="preserve">involving Christchurch schools telling their earthquake stories, </w:t>
      </w:r>
      <w:r w:rsidRPr="007A2890">
        <w:rPr>
          <w:i/>
        </w:rPr>
        <w:t xml:space="preserve">teachers and parents required </w:t>
      </w:r>
      <w:r w:rsidRPr="007A2890">
        <w:rPr>
          <w:i/>
        </w:rPr>
        <w:lastRenderedPageBreak/>
        <w:t xml:space="preserve">much more convincing. It took time to develop trust. We held meetings </w:t>
      </w:r>
      <w:r w:rsidR="0046789D" w:rsidRPr="007A2890">
        <w:rPr>
          <w:i/>
        </w:rPr>
        <w:t xml:space="preserve">to allay concerns by outlining </w:t>
      </w:r>
      <w:r w:rsidRPr="007A2890">
        <w:rPr>
          <w:i/>
        </w:rPr>
        <w:t xml:space="preserve">the benefits </w:t>
      </w:r>
      <w:r w:rsidR="0046789D" w:rsidRPr="007A2890">
        <w:rPr>
          <w:i/>
        </w:rPr>
        <w:t>to</w:t>
      </w:r>
      <w:r w:rsidRPr="007A2890">
        <w:rPr>
          <w:i/>
        </w:rPr>
        <w:t xml:space="preserve"> children engaging in the processing of traumatic events</w:t>
      </w:r>
      <w:r w:rsidR="0046789D" w:rsidRPr="007A2890">
        <w:rPr>
          <w:i/>
        </w:rPr>
        <w:t xml:space="preserve">. </w:t>
      </w:r>
      <w:r w:rsidRPr="007A2890">
        <w:rPr>
          <w:i/>
        </w:rPr>
        <w:t xml:space="preserve"> </w:t>
      </w:r>
    </w:p>
    <w:p w14:paraId="2A1877BE" w14:textId="5E3F2BF6" w:rsidR="00193A5D" w:rsidRPr="007A2890" w:rsidRDefault="00193A5D" w:rsidP="007A2890">
      <w:pPr>
        <w:spacing w:line="480" w:lineRule="auto"/>
        <w:ind w:firstLine="720"/>
        <w:rPr>
          <w:i/>
        </w:rPr>
      </w:pPr>
      <w:r w:rsidRPr="007A2890">
        <w:rPr>
          <w:i/>
        </w:rPr>
        <w:t xml:space="preserve">The school chose to create a book from </w:t>
      </w:r>
      <w:r w:rsidR="001E6737" w:rsidRPr="007A2890">
        <w:rPr>
          <w:i/>
        </w:rPr>
        <w:t xml:space="preserve">30 </w:t>
      </w:r>
      <w:r w:rsidRPr="007A2890">
        <w:rPr>
          <w:i/>
        </w:rPr>
        <w:t>interviews</w:t>
      </w:r>
      <w:r w:rsidR="001E6737" w:rsidRPr="007A2890">
        <w:rPr>
          <w:i/>
        </w:rPr>
        <w:t xml:space="preserve">; </w:t>
      </w:r>
      <w:proofErr w:type="gramStart"/>
      <w:r w:rsidR="001E6737" w:rsidRPr="007A2890">
        <w:rPr>
          <w:i/>
        </w:rPr>
        <w:t xml:space="preserve">half </w:t>
      </w:r>
      <w:r w:rsidRPr="007A2890">
        <w:rPr>
          <w:i/>
        </w:rPr>
        <w:t xml:space="preserve"> with</w:t>
      </w:r>
      <w:proofErr w:type="gramEnd"/>
      <w:r w:rsidRPr="007A2890">
        <w:rPr>
          <w:i/>
        </w:rPr>
        <w:t xml:space="preserve"> children</w:t>
      </w:r>
      <w:r w:rsidR="001E6737" w:rsidRPr="007A2890">
        <w:rPr>
          <w:i/>
        </w:rPr>
        <w:t xml:space="preserve"> and half with </w:t>
      </w:r>
      <w:r w:rsidRPr="007A2890">
        <w:rPr>
          <w:i/>
        </w:rPr>
        <w:t xml:space="preserve"> teachers and families. Children’s interviews were video-recorded and adults could choose video or audio-recording. Children were interviewed in small groups – with their siblings, classmates or parents. </w:t>
      </w:r>
      <w:r w:rsidR="004A086E" w:rsidRPr="00344ED3">
        <w:rPr>
          <w:i/>
        </w:rPr>
        <w:t xml:space="preserve">The school arranged the interview location, order and </w:t>
      </w:r>
      <w:r w:rsidR="004A086E">
        <w:rPr>
          <w:i/>
        </w:rPr>
        <w:t>grouping</w:t>
      </w:r>
      <w:r w:rsidR="004A086E" w:rsidRPr="00344ED3">
        <w:rPr>
          <w:i/>
        </w:rPr>
        <w:t xml:space="preserve">. </w:t>
      </w:r>
      <w:r w:rsidRPr="007A2890">
        <w:rPr>
          <w:i/>
        </w:rPr>
        <w:t xml:space="preserve">A teacher remained present while the children were interviewed to give reassurance or to be ready to provide emotional support, if necessary. </w:t>
      </w:r>
    </w:p>
    <w:p w14:paraId="7FD4FB51" w14:textId="50DA9C46" w:rsidR="00193A5D" w:rsidRPr="007A2890" w:rsidRDefault="00193A5D" w:rsidP="007A2890">
      <w:pPr>
        <w:spacing w:line="480" w:lineRule="auto"/>
        <w:ind w:firstLine="720"/>
        <w:rPr>
          <w:i/>
        </w:rPr>
      </w:pPr>
      <w:r w:rsidRPr="007A2890">
        <w:rPr>
          <w:i/>
        </w:rPr>
        <w:t>The interviews took place in the school library and were conducted by two interviewers</w:t>
      </w:r>
      <w:r w:rsidR="004A086E">
        <w:rPr>
          <w:i/>
        </w:rPr>
        <w:t xml:space="preserve"> (</w:t>
      </w:r>
      <w:proofErr w:type="spellStart"/>
      <w:r w:rsidR="004A086E">
        <w:rPr>
          <w:i/>
        </w:rPr>
        <w:t>Mutch</w:t>
      </w:r>
      <w:proofErr w:type="spellEnd"/>
      <w:r w:rsidR="004A086E">
        <w:rPr>
          <w:i/>
        </w:rPr>
        <w:t xml:space="preserve"> and O’Connor)</w:t>
      </w:r>
      <w:r w:rsidRPr="007A2890">
        <w:rPr>
          <w:i/>
        </w:rPr>
        <w:t xml:space="preserve">, who took turns to lead the conversations. We were careful, as interviewers, not to ask direct questions that would bring up traumatic memories, so we </w:t>
      </w:r>
      <w:r w:rsidR="001E6737" w:rsidRPr="007A2890">
        <w:rPr>
          <w:i/>
        </w:rPr>
        <w:t xml:space="preserve">asked </w:t>
      </w:r>
      <w:r w:rsidRPr="007A2890">
        <w:rPr>
          <w:i/>
        </w:rPr>
        <w:t xml:space="preserve">children </w:t>
      </w:r>
      <w:r w:rsidR="001E6737" w:rsidRPr="007A2890">
        <w:rPr>
          <w:i/>
        </w:rPr>
        <w:t xml:space="preserve">to </w:t>
      </w:r>
      <w:r w:rsidRPr="007A2890">
        <w:rPr>
          <w:i/>
        </w:rPr>
        <w:t>reframe their experiences</w:t>
      </w:r>
      <w:r w:rsidR="001E6737" w:rsidRPr="007A2890">
        <w:rPr>
          <w:i/>
        </w:rPr>
        <w:t xml:space="preserve">. </w:t>
      </w:r>
      <w:r w:rsidRPr="007A2890">
        <w:rPr>
          <w:i/>
        </w:rPr>
        <w:t xml:space="preserve">We asked how they would explain what happens in an earthquake to children who had never experienced one or to imagine they were telling the story of their experiences to their grandchildren in the future. As the children felt more comfortable with us they opened up and talked more about their memories and fears. But they also talked about what they had learned about themselves and their hopes for the future.  Children’s recall was very vivid. They could remember sights, sounds, colours and smells. Their stories were not all bleak; they recalled moments of courage, of pride and even of humour. There were tears but we worked through these moments gently and in the following days, both children and parents reported how beneficial their participation had been. </w:t>
      </w:r>
    </w:p>
    <w:p w14:paraId="10652C34" w14:textId="6D6786E3" w:rsidR="00193A5D" w:rsidRPr="007A2890" w:rsidRDefault="00CF07D6" w:rsidP="007A2890">
      <w:pPr>
        <w:spacing w:line="480" w:lineRule="auto"/>
        <w:rPr>
          <w:i/>
        </w:rPr>
      </w:pPr>
      <w:r w:rsidRPr="007A2890">
        <w:rPr>
          <w:i/>
        </w:rPr>
        <w:tab/>
      </w:r>
      <w:r w:rsidR="009C7206" w:rsidRPr="007A2890">
        <w:rPr>
          <w:i/>
        </w:rPr>
        <w:t>I</w:t>
      </w:r>
      <w:r w:rsidR="00193A5D" w:rsidRPr="007A2890">
        <w:rPr>
          <w:i/>
        </w:rPr>
        <w:t>nterviews were transcribed</w:t>
      </w:r>
      <w:r w:rsidR="009C7206" w:rsidRPr="007A2890">
        <w:rPr>
          <w:i/>
        </w:rPr>
        <w:t xml:space="preserve">, </w:t>
      </w:r>
      <w:r w:rsidR="00193A5D" w:rsidRPr="007A2890">
        <w:rPr>
          <w:i/>
        </w:rPr>
        <w:t xml:space="preserve">edited </w:t>
      </w:r>
      <w:r w:rsidR="009C7206" w:rsidRPr="007A2890">
        <w:rPr>
          <w:i/>
        </w:rPr>
        <w:t>and</w:t>
      </w:r>
      <w:r w:rsidR="00193A5D" w:rsidRPr="007A2890">
        <w:rPr>
          <w:i/>
        </w:rPr>
        <w:t xml:space="preserve"> returned to participants (and, in the case of children, also to their parents). This step required careful negotiation as some parents wanted to remove or alter children’s words to make them less colloquial or more sensitive, </w:t>
      </w:r>
      <w:r w:rsidR="00193A5D" w:rsidRPr="007A2890">
        <w:rPr>
          <w:i/>
        </w:rPr>
        <w:lastRenderedPageBreak/>
        <w:t>especially when they talked about death. Eventually, the text was agreed upon and the book was published.</w:t>
      </w:r>
    </w:p>
    <w:p w14:paraId="604EE3C7" w14:textId="4E3A7D91" w:rsidR="00193A5D" w:rsidRDefault="00193A5D" w:rsidP="007A2890">
      <w:pPr>
        <w:spacing w:line="480" w:lineRule="auto"/>
        <w:ind w:firstLine="720"/>
      </w:pPr>
      <w:r>
        <w:t xml:space="preserve">The protective child-at-risk approach was very apparent in this school. As researchers, we were carefully scrutinised as we conducted our interviews, in case we upset children. Parents frequently told us how traumatised the children were. We found the children in this school more </w:t>
      </w:r>
      <w:r w:rsidR="004A086E">
        <w:t xml:space="preserve">jumpy and twitchy </w:t>
      </w:r>
      <w:r>
        <w:t xml:space="preserve">and prone to tears than at the other schools we worked with and </w:t>
      </w:r>
      <w:r w:rsidR="004A086E">
        <w:t xml:space="preserve">we </w:t>
      </w:r>
      <w:r>
        <w:t xml:space="preserve">wondered how </w:t>
      </w:r>
      <w:proofErr w:type="gramStart"/>
      <w:r>
        <w:t>much their parents’</w:t>
      </w:r>
      <w:proofErr w:type="gramEnd"/>
      <w:r>
        <w:t xml:space="preserve"> anxieties contributed to this. </w:t>
      </w:r>
      <w:r w:rsidR="009C7206">
        <w:t>Children were often surprised when</w:t>
      </w:r>
      <w:r>
        <w:t xml:space="preserve"> we asked if they had helped others in their neighbourhood after the earthquakes. This was not something they did or had even thought about. On further probing we found that many had been removed from Christchurch after the earthquakes. Being a higher socio-economic community, many had gone to the family’s holiday home or to stay with relatives in other parts of New Zealand or even overseas. Children reported feeling like they had been on holiday when they were away</w:t>
      </w:r>
      <w:r w:rsidR="004A086E">
        <w:t>, and w</w:t>
      </w:r>
      <w:r>
        <w:t xml:space="preserve">hen they came back to school they didn’t seem to fit in as the children who had remained behind had begun to process their experiences and adjust to the ‘new normal’. Another common story was that they didn’t discuss the earthquake much at home. Parents tried to protect their children and children reported trying not to talk about it or ask questions so they wouldn’t upset their parents.  In contrast, one of the families we interviewed who had been through a major trauma reported discussing their concerns and fears regularly and they focused on helping each other each other find ways through the events that followed. These parents said they worried that they had been too open with their children but </w:t>
      </w:r>
      <w:r w:rsidR="004A086E">
        <w:t xml:space="preserve">there was no evidence of any negative impact on the </w:t>
      </w:r>
      <w:r>
        <w:t>children.</w:t>
      </w:r>
    </w:p>
    <w:p w14:paraId="091FEFD4" w14:textId="37AE984B" w:rsidR="00193A5D" w:rsidRDefault="00CF07D6" w:rsidP="007A2890">
      <w:pPr>
        <w:spacing w:line="480" w:lineRule="auto"/>
      </w:pPr>
      <w:r>
        <w:tab/>
      </w:r>
      <w:r w:rsidR="00172FDC">
        <w:t>Adults led t</w:t>
      </w:r>
      <w:r w:rsidR="00193A5D">
        <w:t xml:space="preserve">he </w:t>
      </w:r>
      <w:proofErr w:type="spellStart"/>
      <w:r w:rsidR="00193A5D">
        <w:t>Hillview</w:t>
      </w:r>
      <w:proofErr w:type="spellEnd"/>
      <w:r w:rsidR="00193A5D">
        <w:t xml:space="preserve"> approach and framed</w:t>
      </w:r>
      <w:r w:rsidR="00172FDC">
        <w:t xml:space="preserve"> </w:t>
      </w:r>
      <w:r w:rsidR="00172FDC" w:rsidRPr="004A086E">
        <w:t>chi</w:t>
      </w:r>
      <w:r w:rsidR="009850F7" w:rsidRPr="004A086E">
        <w:t>l</w:t>
      </w:r>
      <w:r w:rsidR="00172FDC" w:rsidRPr="004A086E">
        <w:t>dren</w:t>
      </w:r>
      <w:r w:rsidR="00172FDC">
        <w:t xml:space="preserve"> primarily </w:t>
      </w:r>
      <w:r w:rsidR="00193A5D">
        <w:t xml:space="preserve">as passive and in need of protection – well beyond the immediate response phase.  </w:t>
      </w:r>
      <w:r w:rsidR="00172FDC">
        <w:t>A</w:t>
      </w:r>
      <w:r w:rsidR="00193A5D">
        <w:t>dults thought they were doing their best for the children in their care</w:t>
      </w:r>
      <w:r w:rsidR="00172FDC">
        <w:t xml:space="preserve"> by emphasising the need for control. They did </w:t>
      </w:r>
      <w:r w:rsidR="00172FDC">
        <w:lastRenderedPageBreak/>
        <w:t xml:space="preserve">not, however, use all the </w:t>
      </w:r>
      <w:r w:rsidR="00193A5D">
        <w:t xml:space="preserve">three C’s of hardiness </w:t>
      </w:r>
      <w:r w:rsidR="008C2C74">
        <w:fldChar w:fldCharType="begin"/>
      </w:r>
      <w:r w:rsidR="004A2DE6">
        <w:instrText xml:space="preserve"> ADDIN EN.CITE &lt;EndNote&gt;&lt;Cite&gt;&lt;Author&gt;Kobasa&lt;/Author&gt;&lt;Year&gt;1982&lt;/Year&gt;&lt;RecNum&gt;2101&lt;/RecNum&gt;&lt;DisplayText&gt;(Kobasa, Maddi, &amp;amp; Kahn, 1982)&lt;/DisplayText&gt;&lt;record&gt;&lt;rec-number&gt;2101&lt;/rec-number&gt;&lt;foreign-keys&gt;&lt;key app="EN" db-id="ra50zx9r1dvvfee2rr4vtwziz2xdazrd0vvs" timestamp="1467016471"&gt;2101&lt;/key&gt;&lt;/foreign-keys&gt;&lt;ref-type name="Journal Article"&gt;17&lt;/ref-type&gt;&lt;contributors&gt;&lt;authors&gt;&lt;author&gt;Kobasa, S. C.&lt;/author&gt;&lt;author&gt;Maddi, S. R.&lt;/author&gt;&lt;author&gt;Kahn, S.&lt;/author&gt;&lt;/authors&gt;&lt;/contributors&gt;&lt;titles&gt;&lt;title&gt;Hardiness and health: A prospective study&lt;/title&gt;&lt;secondary-title&gt;Journal of Personality and Social Psychology&lt;/secondary-title&gt;&lt;/titles&gt;&lt;periodical&gt;&lt;full-title&gt;Journal of personality and social psychology&lt;/full-title&gt;&lt;/periodical&gt;&lt;pages&gt;168-177&lt;/pages&gt;&lt;volume&gt;42&lt;/volume&gt;&lt;number&gt;1&lt;/number&gt;&lt;dates&gt;&lt;year&gt;1982&lt;/year&gt;&lt;/dates&gt;&lt;urls&gt;&lt;/urls&gt;&lt;electronic-resource-num&gt;10.1037/0022-3514.42.1.168. PMID 7057354&lt;/electronic-resource-num&gt;&lt;/record&gt;&lt;/Cite&gt;&lt;/EndNote&gt;</w:instrText>
      </w:r>
      <w:r w:rsidR="008C2C74">
        <w:fldChar w:fldCharType="separate"/>
      </w:r>
      <w:r w:rsidR="008C2C74">
        <w:rPr>
          <w:noProof/>
        </w:rPr>
        <w:t>(Kobasa, Maddi, &amp; Kahn, 1982)</w:t>
      </w:r>
      <w:r w:rsidR="008C2C74">
        <w:fldChar w:fldCharType="end"/>
      </w:r>
      <w:r w:rsidR="00193A5D">
        <w:t xml:space="preserve"> – control, commitment and challenge.  </w:t>
      </w:r>
      <w:r w:rsidR="00193A5D" w:rsidRPr="00B073E7">
        <w:rPr>
          <w:i/>
        </w:rPr>
        <w:t>Control</w:t>
      </w:r>
      <w:r w:rsidR="00193A5D">
        <w:t xml:space="preserve"> means having a plan to get through the ordeal; </w:t>
      </w:r>
      <w:r w:rsidR="009850F7">
        <w:t>…</w:t>
      </w:r>
      <w:r w:rsidR="00193A5D" w:rsidRPr="00B073E7">
        <w:rPr>
          <w:i/>
        </w:rPr>
        <w:t>commitment</w:t>
      </w:r>
      <w:r w:rsidR="00193A5D">
        <w:t xml:space="preserve"> is, firstly, to the plan and, secondly, commitment to supporting each other in times of stress; and </w:t>
      </w:r>
      <w:r w:rsidR="00193A5D" w:rsidRPr="00B073E7">
        <w:rPr>
          <w:i/>
        </w:rPr>
        <w:t>challenge</w:t>
      </w:r>
      <w:r w:rsidR="00193A5D">
        <w:t xml:space="preserve"> is deliberately framing the ordeal as a challenge that can be a learning experience. Instead, the adults took control, sending children away, closing down discussion and, unintentionally, heightening levels of anxiety. </w:t>
      </w:r>
    </w:p>
    <w:p w14:paraId="20E5263C" w14:textId="19E2382B" w:rsidR="00193A5D" w:rsidRPr="0013676C" w:rsidRDefault="00CF07D6" w:rsidP="00CF07D6">
      <w:pPr>
        <w:spacing w:line="480" w:lineRule="auto"/>
      </w:pPr>
      <w:r>
        <w:tab/>
      </w:r>
      <w:r w:rsidR="001F0D95">
        <w:t xml:space="preserve"> </w:t>
      </w:r>
      <w:r w:rsidR="00193A5D">
        <w:t xml:space="preserve">Children were sent back to school quickly and were out of the way of the recovery process. If they were in school, they could be accounted for and managed appropriately. Children were seen as being in need of protection and any re-traumatising, by revisiting the events, was to be avoided. Of course, there would have been children that were suffering deeply. The Ministry of Education brought in trauma teams to help schools identify the children in most need and other psychosocial agencies and charities were on hand to offer counselling and support. The literature, however, tells us that most children will recover equilibrium in time. </w:t>
      </w:r>
      <w:proofErr w:type="spellStart"/>
      <w:r w:rsidR="00193A5D" w:rsidRPr="0013676C">
        <w:t>Bonanno</w:t>
      </w:r>
      <w:proofErr w:type="spellEnd"/>
      <w:r w:rsidR="00193A5D" w:rsidRPr="0013676C">
        <w:t xml:space="preserve"> et al., (p.1) report:</w:t>
      </w:r>
    </w:p>
    <w:p w14:paraId="11F88F89" w14:textId="5045C50A" w:rsidR="00193A5D" w:rsidRPr="0013676C" w:rsidRDefault="00193A5D" w:rsidP="0065312C">
      <w:pPr>
        <w:spacing w:line="360" w:lineRule="auto"/>
        <w:ind w:left="720"/>
      </w:pPr>
      <w:r w:rsidRPr="0013676C">
        <w:t>Some survivors recover their psychological equilibrium within a period from several months to one or two years. A sizeable proportion, often more than half of those exposed, experience only transitory distress and maintain a stable trajectory of healthy functioning or resilience.</w:t>
      </w:r>
      <w:r w:rsidR="008C2C74">
        <w:t xml:space="preserve"> </w:t>
      </w:r>
      <w:r w:rsidR="008C2C74">
        <w:fldChar w:fldCharType="begin"/>
      </w:r>
      <w:r w:rsidR="004A2DE6">
        <w:instrText xml:space="preserve"> ADDIN EN.CITE &lt;EndNote&gt;&lt;Cite&gt;&lt;Author&gt;Bonanno&lt;/Author&gt;&lt;Year&gt;2010&lt;/Year&gt;&lt;RecNum&gt;84&lt;/RecNum&gt;&lt;DisplayText&gt;(Bonanno et al., 2010)&lt;/DisplayText&gt;&lt;record&gt;&lt;rec-number&gt;84&lt;/rec-number&gt;&lt;foreign-keys&gt;&lt;key app="EN" db-id="ra50zx9r1dvvfee2rr4vtwziz2xdazrd0vvs" timestamp="1362604436"&gt;84&lt;/key&gt;&lt;/foreign-keys&gt;&lt;ref-type name="Journal Article"&gt;17&lt;/ref-type&gt;&lt;contributors&gt;&lt;authors&gt;&lt;author&gt;Bonanno, G.A.&lt;/author&gt;&lt;author&gt;Brewin, C.R.&lt;/author&gt;&lt;author&gt;Kaniasty, K.&lt;/author&gt;&lt;author&gt;La Greca, A.M.&lt;/author&gt;&lt;/authors&gt;&lt;/contributors&gt;&lt;titles&gt;&lt;title&gt;Weighing the Costs of Disaster: Consequences, Risks, and Resilience in Individuals, Families, and Communities&lt;/title&gt;&lt;secondary-title&gt;Psychological Science in the Public Interest &lt;/secondary-title&gt;&lt;/titles&gt;&lt;periodical&gt;&lt;full-title&gt;Psychological Science in the Public Interest&lt;/full-title&gt;&lt;/periodical&gt;&lt;pages&gt;1-49&lt;/pages&gt;&lt;volume&gt;11&lt;/volume&gt;&lt;number&gt;1&lt;/number&gt;&lt;dates&gt;&lt;year&gt;2010&lt;/year&gt;&lt;/dates&gt;&lt;urls&gt;&lt;/urls&gt;&lt;electronic-resource-num&gt;DOI: 10.1177/1529100610387086&lt;/electronic-resource-num&gt;&lt;/record&gt;&lt;/Cite&gt;&lt;/EndNote&gt;</w:instrText>
      </w:r>
      <w:r w:rsidR="008C2C74">
        <w:fldChar w:fldCharType="separate"/>
      </w:r>
      <w:r w:rsidR="008C2C74">
        <w:rPr>
          <w:noProof/>
        </w:rPr>
        <w:t>(Bonanno et al., 2010)</w:t>
      </w:r>
      <w:r w:rsidR="008C2C74">
        <w:fldChar w:fldCharType="end"/>
      </w:r>
    </w:p>
    <w:p w14:paraId="07A7360B" w14:textId="4F6FD539" w:rsidR="00193A5D" w:rsidRPr="0013676C" w:rsidRDefault="00193A5D" w:rsidP="007A2890">
      <w:pPr>
        <w:spacing w:line="480" w:lineRule="auto"/>
        <w:ind w:firstLine="720"/>
      </w:pPr>
      <w:r>
        <w:t xml:space="preserve">We noted that the two most common strategies to help children were returning to routines and distracting children from unhelpful rumination. The Ministry of Education suggested that schools return to regular routines and to teaching the curriculum. Schools also organised fun events for children and families to distract them from the disaster and on-going difficulties. While these are approaches that are supported in the literature </w:t>
      </w:r>
      <w:r w:rsidR="008C2C74">
        <w:fldChar w:fldCharType="begin"/>
      </w:r>
      <w:r w:rsidR="004A2DE6">
        <w:instrText xml:space="preserve"> ADDIN EN.CITE &lt;EndNote&gt;&lt;Cite&gt;&lt;Author&gt;Prinstein&lt;/Author&gt;&lt;Year&gt;1996&lt;/Year&gt;&lt;RecNum&gt;1385&lt;/RecNum&gt;&lt;DisplayText&gt;(Prinstein, La Greca, Vernberg, &amp;amp; Silverman, 1996)&lt;/DisplayText&gt;&lt;record&gt;&lt;rec-number&gt;1385&lt;/rec-number&gt;&lt;foreign-keys&gt;&lt;key app="EN" db-id="ra50zx9r1dvvfee2rr4vtwziz2xdazrd0vvs" timestamp="1372209488"&gt;1385&lt;/key&gt;&lt;/foreign-keys&gt;&lt;ref-type name="Journal Article"&gt;17&lt;/ref-type&gt;&lt;contributors&gt;&lt;authors&gt;&lt;author&gt;Prinstein, M. J.&lt;/author&gt;&lt;author&gt;La Greca, A. M.&lt;/author&gt;&lt;author&gt;Vernberg, E. M.&lt;/author&gt;&lt;author&gt;Silverman, W. K.&lt;/author&gt;&lt;/authors&gt;&lt;/contributors&gt;&lt;titles&gt;&lt;title&gt;Children&amp;apos;s Coping Assistance: How Parents,Teachers, and Friends Help Children Cope After a Natural Disaster&lt;/title&gt;&lt;secondary-title&gt;Journal of Clinical Psychology&lt;/secondary-title&gt;&lt;/titles&gt;&lt;periodical&gt;&lt;full-title&gt;Journal of Clinical Psychology&lt;/full-title&gt;&lt;/periodical&gt;&lt;pages&gt;463-475&lt;/pages&gt;&lt;volume&gt;25&lt;/volume&gt;&lt;number&gt;4&lt;/number&gt;&lt;dates&gt;&lt;year&gt;1996&lt;/year&gt;&lt;/dates&gt;&lt;urls&gt;&lt;/urls&gt;&lt;/record&gt;&lt;/Cite&gt;&lt;/EndNote&gt;</w:instrText>
      </w:r>
      <w:r w:rsidR="008C2C74">
        <w:fldChar w:fldCharType="separate"/>
      </w:r>
      <w:r w:rsidR="008C2C74">
        <w:rPr>
          <w:noProof/>
        </w:rPr>
        <w:t>(Prinstein, La Greca, Vernberg, &amp; Silverman, 1996)</w:t>
      </w:r>
      <w:r w:rsidR="008C2C74">
        <w:fldChar w:fldCharType="end"/>
      </w:r>
      <w:r>
        <w:t xml:space="preserve"> </w:t>
      </w:r>
      <w:r w:rsidR="00172FDC">
        <w:t xml:space="preserve">it did not involve </w:t>
      </w:r>
      <w:r>
        <w:t xml:space="preserve">emotional processing. </w:t>
      </w:r>
      <w:r w:rsidRPr="0013676C">
        <w:t xml:space="preserve">Emotional processing is defined as “a diverse set of physical, cognitive and affective actions that lead to absorption of emotional disturbances…” </w:t>
      </w:r>
      <w:proofErr w:type="gramStart"/>
      <w:r w:rsidRPr="0013676C">
        <w:t>(</w:t>
      </w:r>
      <w:proofErr w:type="spellStart"/>
      <w:r w:rsidRPr="0013676C">
        <w:t>Prinstein</w:t>
      </w:r>
      <w:proofErr w:type="spellEnd"/>
      <w:r w:rsidRPr="0013676C">
        <w:t xml:space="preserve"> et al., 1996, p.464).</w:t>
      </w:r>
      <w:proofErr w:type="gramEnd"/>
      <w:r w:rsidRPr="0013676C">
        <w:t xml:space="preserve"> Without appropriate </w:t>
      </w:r>
      <w:r w:rsidRPr="0013676C">
        <w:lastRenderedPageBreak/>
        <w:t xml:space="preserve">absorption or opportunities to put events into perspective, reminders of the event can interfere with normal functioning resulting in nightmares, distress or listlessness. </w:t>
      </w:r>
      <w:r w:rsidR="00172FDC">
        <w:t>A</w:t>
      </w:r>
      <w:r>
        <w:t xml:space="preserve">ctivities such as guided conversations, </w:t>
      </w:r>
      <w:proofErr w:type="spellStart"/>
      <w:r>
        <w:t>story telling</w:t>
      </w:r>
      <w:proofErr w:type="spellEnd"/>
      <w:r>
        <w:t xml:space="preserve">, mobile methods or arts-based activities enable children </w:t>
      </w:r>
      <w:r w:rsidR="00172FDC">
        <w:t>who are no</w:t>
      </w:r>
      <w:r w:rsidR="00B104EC">
        <w:t>t</w:t>
      </w:r>
      <w:r w:rsidR="00172FDC">
        <w:t xml:space="preserve"> suffering major trauma </w:t>
      </w:r>
      <w:r>
        <w:t xml:space="preserve">to begin to make sense of their experiences and absorb them into their personal histories </w:t>
      </w:r>
      <w:r w:rsidR="008C2C74">
        <w:fldChar w:fldCharType="begin"/>
      </w:r>
      <w:r w:rsidR="004A2DE6">
        <w:instrText xml:space="preserve"> ADDIN EN.CITE &lt;EndNote&gt;&lt;Cite&gt;&lt;Author&gt;Prinstein&lt;/Author&gt;&lt;Year&gt;1996&lt;/Year&gt;&lt;RecNum&gt;1385&lt;/RecNum&gt;&lt;DisplayText&gt;(Cahill, Beadle, Mitch, Coffey, &amp;amp; Crofts, 2010; Prinstein et al., 1996)&lt;/DisplayText&gt;&lt;record&gt;&lt;rec-number&gt;1385&lt;/rec-number&gt;&lt;foreign-keys&gt;&lt;key app="EN" db-id="ra50zx9r1dvvfee2rr4vtwziz2xdazrd0vvs" timestamp="1372209488"&gt;1385&lt;/key&gt;&lt;/foreign-keys&gt;&lt;ref-type name="Journal Article"&gt;17&lt;/ref-type&gt;&lt;contributors&gt;&lt;authors&gt;&lt;author&gt;Prinstein, M. J.&lt;/author&gt;&lt;author&gt;La Greca, A. M.&lt;/author&gt;&lt;author&gt;Vernberg, E. M.&lt;/author&gt;&lt;author&gt;Silverman, W. K.&lt;/author&gt;&lt;/authors&gt;&lt;/contributors&gt;&lt;titles&gt;&lt;title&gt;Children&amp;apos;s Coping Assistance: How Parents,Teachers, and Friends Help Children Cope After a Natural Disaster&lt;/title&gt;&lt;secondary-title&gt;Journal of Clinical Psychology&lt;/secondary-title&gt;&lt;/titles&gt;&lt;periodical&gt;&lt;full-title&gt;Journal of Clinical Psychology&lt;/full-title&gt;&lt;/periodical&gt;&lt;pages&gt;463-475&lt;/pages&gt;&lt;volume&gt;25&lt;/volume&gt;&lt;number&gt;4&lt;/number&gt;&lt;dates&gt;&lt;year&gt;1996&lt;/year&gt;&lt;/dates&gt;&lt;urls&gt;&lt;/urls&gt;&lt;/record&gt;&lt;/Cite&gt;&lt;Cite&gt;&lt;Author&gt;Cahill&lt;/Author&gt;&lt;Year&gt;2010&lt;/Year&gt;&lt;RecNum&gt;1049&lt;/RecNum&gt;&lt;record&gt;&lt;rec-number&gt;1049&lt;/rec-number&gt;&lt;foreign-keys&gt;&lt;key app="EN" db-id="ra50zx9r1dvvfee2rr4vtwziz2xdazrd0vvs" timestamp="1369027864"&gt;1049&lt;/key&gt;&lt;/foreign-keys&gt;&lt;ref-type name="Report"&gt;27&lt;/ref-type&gt;&lt;contributors&gt;&lt;authors&gt;&lt;author&gt;Helen Cahill&lt;/author&gt;&lt;author&gt;Sally Beadle&lt;/author&gt;&lt;author&gt;Johanna Mitch&lt;/author&gt;&lt;author&gt;Julia Coffey &lt;/author&gt;&lt;author&gt;Jessica Crofts&lt;/author&gt;&lt;/authors&gt;&lt;/contributors&gt;&lt;titles&gt;&lt;title&gt;Adolescents in Emergencies: prepared for the Adolescents in Emergencies Regional Workshop: Asia Pacific, Bangkok&lt;/title&gt;&lt;/titles&gt;&lt;dates&gt;&lt;year&gt;2010&lt;/year&gt;&lt;/dates&gt;&lt;pub-location&gt;Mlelboune, Australia&lt;/pub-location&gt;&lt;publisher&gt;Youth Research Centre, University of Melbourne&lt;/publisher&gt;&lt;urls&gt;&lt;/urls&gt;&lt;/record&gt;&lt;/Cite&gt;&lt;/EndNote&gt;</w:instrText>
      </w:r>
      <w:r w:rsidR="008C2C74">
        <w:fldChar w:fldCharType="separate"/>
      </w:r>
      <w:r w:rsidR="008C2C74">
        <w:rPr>
          <w:noProof/>
        </w:rPr>
        <w:t>(Cahill, Beadle, Mitch, Coffey, &amp; Crofts, 2010; Prinstein et al., 1996)</w:t>
      </w:r>
      <w:r w:rsidR="008C2C74">
        <w:fldChar w:fldCharType="end"/>
      </w:r>
      <w:r>
        <w:t xml:space="preserve">. </w:t>
      </w:r>
      <w:r w:rsidR="00172FDC">
        <w:t>R</w:t>
      </w:r>
      <w:r>
        <w:t>ather than children ‘being over the earthquakes’ as adults reported, children</w:t>
      </w:r>
      <w:r w:rsidR="00172FDC">
        <w:t xml:space="preserve">’s accounts revealed they </w:t>
      </w:r>
      <w:r>
        <w:t xml:space="preserve">were moving through different phases of understanding and acceptance of what had happened. It is important to for adults to understand children’s ways of processing and that recovery is not a linear process. Children might display regressive behaviours as they gain perspective and build these events into their personal histories but giving them appropriate opportunities to express themselves will increase their self-efficacy. </w:t>
      </w:r>
      <w:r w:rsidRPr="0013676C">
        <w:t>Cahill et al., (2010, p.13)</w:t>
      </w:r>
      <w:r>
        <w:t xml:space="preserve"> </w:t>
      </w:r>
      <w:r w:rsidRPr="0013676C">
        <w:t xml:space="preserve">remind us that: </w:t>
      </w:r>
    </w:p>
    <w:p w14:paraId="34D0EB1C" w14:textId="77777777" w:rsidR="00193A5D" w:rsidRPr="0013676C" w:rsidRDefault="00193A5D" w:rsidP="007A2890">
      <w:pPr>
        <w:ind w:left="720"/>
      </w:pPr>
      <w:r w:rsidRPr="0013676C">
        <w:t>While on the one hand, it is important to emphasise the vulnerability of children and adolescents and the requirement for protection and assistance, it is equally important to recognize their ability to form and express opinions, participate in decision-making processes and influence directions.</w:t>
      </w:r>
    </w:p>
    <w:p w14:paraId="4DD863F8" w14:textId="77777777" w:rsidR="00193A5D" w:rsidRDefault="00193A5D" w:rsidP="007A2890">
      <w:pPr>
        <w:spacing w:line="480" w:lineRule="auto"/>
      </w:pPr>
    </w:p>
    <w:p w14:paraId="017FEFEC" w14:textId="77777777" w:rsidR="00193A5D" w:rsidRPr="007A2890" w:rsidRDefault="00193A5D" w:rsidP="007A2890">
      <w:pPr>
        <w:spacing w:line="480" w:lineRule="auto"/>
        <w:jc w:val="center"/>
      </w:pPr>
      <w:r w:rsidRPr="007A2890">
        <w:t>The developing child</w:t>
      </w:r>
    </w:p>
    <w:p w14:paraId="4883E5BA" w14:textId="40154964" w:rsidR="00193A5D" w:rsidRDefault="00835221" w:rsidP="007A2890">
      <w:pPr>
        <w:spacing w:line="480" w:lineRule="auto"/>
        <w:ind w:firstLine="720"/>
      </w:pPr>
      <w:r>
        <w:t>E</w:t>
      </w:r>
      <w:r w:rsidR="00193A5D">
        <w:t xml:space="preserve">motional processing </w:t>
      </w:r>
      <w:r>
        <w:t xml:space="preserve">is of </w:t>
      </w:r>
      <w:proofErr w:type="gramStart"/>
      <w:r>
        <w:t xml:space="preserve">more </w:t>
      </w:r>
      <w:r w:rsidR="00193A5D">
        <w:t xml:space="preserve"> benefit</w:t>
      </w:r>
      <w:proofErr w:type="gramEnd"/>
      <w:r>
        <w:t xml:space="preserve"> when </w:t>
      </w:r>
      <w:r w:rsidR="00193A5D">
        <w:t>adults engage children more fully in decision-making that concerns them. The schools that took a more participatory-citizen, developing-child approach offered varied and on-going ways for students to process their experiences, moving them from ‘my story’ to ‘our story’ as they put the events into a wider context</w:t>
      </w:r>
      <w:r w:rsidR="00FA21CF">
        <w:t xml:space="preserve"> </w:t>
      </w:r>
      <w:r w:rsidR="00B71398">
        <w:fldChar w:fldCharType="begin"/>
      </w:r>
      <w:r w:rsidR="004A2DE6">
        <w:instrText xml:space="preserve"> ADDIN EN.CITE &lt;EndNote&gt;&lt;Cite&gt;&lt;Author&gt;Gibbs&lt;/Author&gt;&lt;Year&gt;2013&lt;/Year&gt;&lt;RecNum&gt;1059&lt;/RecNum&gt;&lt;DisplayText&gt;(Gibbs et al., 2013)&lt;/DisplayText&gt;&lt;record&gt;&lt;rec-number&gt;1059&lt;/rec-number&gt;&lt;foreign-keys&gt;&lt;key app="EN" db-id="ra50zx9r1dvvfee2rr4vtwziz2xdazrd0vvs" timestamp="1370664873"&gt;1059&lt;/key&gt;&lt;/foreign-keys&gt;&lt;ref-type name="Journal Article"&gt;17&lt;/ref-type&gt;&lt;contributors&gt;&lt;authors&gt;&lt;author&gt;Gibbs, L.&lt;/author&gt;&lt;author&gt;Mutch, C.&lt;/author&gt;&lt;author&gt;O’Connor, P.&lt;/author&gt;&lt;author&gt;MacDougall, C. &lt;/author&gt;&lt;/authors&gt;&lt;/contributors&gt;&lt;titles&gt;&lt;title&gt;Research with, by, for, and about children: Lessons from disaster contexts&lt;/title&gt;&lt;secondary-title&gt;Global Studies of Childhood&lt;/secondary-title&gt;&lt;/titles&gt;&lt;periodical&gt;&lt;full-title&gt;Global Studies of Childhood&lt;/full-title&gt;&lt;/periodical&gt;&lt;pages&gt;129-141&lt;/pages&gt;&lt;volume&gt;3&lt;/volume&gt;&lt;number&gt;2&lt;/number&gt;&lt;dates&gt;&lt;year&gt;2013&lt;/year&gt;&lt;/dates&gt;&lt;urls&gt;&lt;/urls&gt;&lt;/record&gt;&lt;/Cite&gt;&lt;/EndNote&gt;</w:instrText>
      </w:r>
      <w:r w:rsidR="00B71398">
        <w:fldChar w:fldCharType="separate"/>
      </w:r>
      <w:r w:rsidR="00B71398">
        <w:rPr>
          <w:noProof/>
        </w:rPr>
        <w:t>(Gibbs et al., 2013)</w:t>
      </w:r>
      <w:r w:rsidR="00B71398">
        <w:fldChar w:fldCharType="end"/>
      </w:r>
      <w:r w:rsidR="00193A5D">
        <w:t xml:space="preserve">. </w:t>
      </w:r>
    </w:p>
    <w:p w14:paraId="0C372AA1" w14:textId="77777777" w:rsidR="00F75472" w:rsidRDefault="00F75472" w:rsidP="00CF07D6">
      <w:pPr>
        <w:ind w:left="720"/>
      </w:pPr>
    </w:p>
    <w:p w14:paraId="2B2B6F09" w14:textId="3C70CE72" w:rsidR="003C1468" w:rsidRPr="007A2890" w:rsidRDefault="003C1468" w:rsidP="007A2890">
      <w:pPr>
        <w:spacing w:line="480" w:lineRule="auto"/>
        <w:rPr>
          <w:u w:val="single"/>
        </w:rPr>
      </w:pPr>
      <w:r w:rsidRPr="007A2890">
        <w:rPr>
          <w:u w:val="single"/>
        </w:rPr>
        <w:t>Case study</w:t>
      </w:r>
      <w:r w:rsidR="00CF07D6" w:rsidRPr="007A2890">
        <w:rPr>
          <w:u w:val="single"/>
        </w:rPr>
        <w:t>: Riverside School</w:t>
      </w:r>
    </w:p>
    <w:p w14:paraId="0710DB47" w14:textId="78DB279E" w:rsidR="00193A5D" w:rsidRPr="007A2890" w:rsidRDefault="00193A5D" w:rsidP="007A2890">
      <w:pPr>
        <w:spacing w:line="480" w:lineRule="auto"/>
        <w:ind w:firstLine="720"/>
        <w:rPr>
          <w:i/>
          <w:lang w:val="en-GB" w:eastAsia="en-GB"/>
        </w:rPr>
      </w:pPr>
      <w:r w:rsidRPr="007A2890">
        <w:rPr>
          <w:i/>
        </w:rPr>
        <w:lastRenderedPageBreak/>
        <w:t xml:space="preserve">The September 2010 earthquake </w:t>
      </w:r>
      <w:r w:rsidR="00B15484" w:rsidRPr="007A2890">
        <w:rPr>
          <w:i/>
        </w:rPr>
        <w:t xml:space="preserve">had </w:t>
      </w:r>
      <w:r w:rsidRPr="007A2890">
        <w:rPr>
          <w:i/>
        </w:rPr>
        <w:t xml:space="preserve">a marked effect on the Riverside community, with high levels of liquefaction, slumping and damage. One third of the community lost their homes and the town lost many of its historic buildings. The principal wanted to design a memorial seating area where the school and community could come and contemplate what they had been through. From the beginning, the decision-making was passed over to the students, and, in fact, the project took a slightly different turn once they took control. The children wanted to make something ‘out of broken bits’ of their homes. We used a blend of discussion, group work and arts-based activities to help students to come up with a design concept. The idea that emerged was </w:t>
      </w:r>
      <w:r w:rsidR="00FA21CF">
        <w:rPr>
          <w:i/>
        </w:rPr>
        <w:t xml:space="preserve">a </w:t>
      </w:r>
      <w:r w:rsidRPr="007A2890">
        <w:rPr>
          <w:i/>
        </w:rPr>
        <w:t xml:space="preserve">circular mosaic mural that could portray their earthquake journey. </w:t>
      </w:r>
      <w:r w:rsidRPr="007A2890">
        <w:rPr>
          <w:i/>
          <w:lang w:val="en-GB" w:eastAsia="en-GB"/>
        </w:rPr>
        <w:t xml:space="preserve">As the students were working in groups, one boy drew </w:t>
      </w:r>
      <w:r w:rsidR="00FA21CF">
        <w:rPr>
          <w:i/>
          <w:lang w:val="en-GB" w:eastAsia="en-GB"/>
        </w:rPr>
        <w:t xml:space="preserve">a </w:t>
      </w:r>
      <w:r w:rsidRPr="007A2890">
        <w:rPr>
          <w:i/>
          <w:lang w:val="en-GB" w:eastAsia="en-GB"/>
        </w:rPr>
        <w:t>local sailing ship. When asked what it represented he said it was ‘sailing through a river of emotions’ and that became the mosaic’s title.</w:t>
      </w:r>
    </w:p>
    <w:p w14:paraId="4CF39067" w14:textId="77777777" w:rsidR="00193A5D" w:rsidRPr="007A2890" w:rsidRDefault="00193A5D" w:rsidP="007A2890">
      <w:pPr>
        <w:spacing w:line="480" w:lineRule="auto"/>
        <w:ind w:firstLine="720"/>
        <w:rPr>
          <w:i/>
          <w:lang w:val="en-GB" w:eastAsia="en-GB"/>
        </w:rPr>
      </w:pPr>
      <w:r w:rsidRPr="007A2890">
        <w:rPr>
          <w:i/>
        </w:rPr>
        <w:t>The first panel would represent their town in early times, including the indigenous Māori people, who had a major settlement there, followed by the arrival of the European settlers who set up farming and industry. The second panel would portray their town in modern times, prior to the earthquakes, with people going about their daily lives. The third panel would be their town being torn apart by the earthquakes, with</w:t>
      </w:r>
      <w:r w:rsidRPr="007A2890">
        <w:rPr>
          <w:i/>
          <w:lang w:val="en-GB" w:eastAsia="en-GB"/>
        </w:rPr>
        <w:t xml:space="preserve"> collapsed buildings, cars falling into cracks in the road and ambulances taking people to hospital. The fourth would represent their hopes for the future. </w:t>
      </w:r>
    </w:p>
    <w:p w14:paraId="5229FCE2" w14:textId="075AE633" w:rsidR="00193A5D" w:rsidRPr="007A2890" w:rsidRDefault="001F0D95" w:rsidP="007A2890">
      <w:pPr>
        <w:spacing w:line="480" w:lineRule="auto"/>
        <w:ind w:firstLine="720"/>
        <w:rPr>
          <w:i/>
        </w:rPr>
      </w:pPr>
      <w:r>
        <w:rPr>
          <w:i/>
        </w:rPr>
        <w:t xml:space="preserve"> </w:t>
      </w:r>
      <w:r w:rsidR="00193A5D" w:rsidRPr="007A2890">
        <w:rPr>
          <w:i/>
        </w:rPr>
        <w:t xml:space="preserve">All children in the school (all five hundred) were to contribute to the mosaic. This required a relationship of goodwill between the research team and the school as we worked through the logistics of designing the panels, turning small pictures into mosaic templates, cutting tiles and cleaning bricks. The school provided an empty classroom to use as workroom and storeroom. We also needed a bulldozer to prepare the ground, special gravel for drainage and concrete to set the mosaic in.  The community got to hear of the project and </w:t>
      </w:r>
      <w:r w:rsidR="00193A5D" w:rsidRPr="007A2890">
        <w:rPr>
          <w:i/>
        </w:rPr>
        <w:lastRenderedPageBreak/>
        <w:t xml:space="preserve">it grew from one for children to one where children and community volunteers worked side-by-side in participatory fashion. Not only did the community donate the goods and services we needed, such as a bob-cat (small bulldozer), but they also gave their time in multiple ways. ‘Community service’ took on a new meaning. Youths on supervised period detention were sent to clean and lay bricks. The local bank had staff members donate a day each to help children cut and glue the pieces of tile. </w:t>
      </w:r>
    </w:p>
    <w:p w14:paraId="0A8BC99E" w14:textId="77777777" w:rsidR="00FA21CF" w:rsidRDefault="00193A5D" w:rsidP="007A2890">
      <w:pPr>
        <w:spacing w:line="480" w:lineRule="auto"/>
        <w:ind w:firstLine="720"/>
        <w:rPr>
          <w:i/>
        </w:rPr>
      </w:pPr>
      <w:r w:rsidRPr="007A2890">
        <w:rPr>
          <w:i/>
        </w:rPr>
        <w:t xml:space="preserve">Riverside’s approach was a </w:t>
      </w:r>
      <w:r w:rsidRPr="0065312C">
        <w:rPr>
          <w:i/>
        </w:rPr>
        <w:t>developing child</w:t>
      </w:r>
      <w:r w:rsidRPr="007A2890">
        <w:rPr>
          <w:i/>
        </w:rPr>
        <w:t xml:space="preserve"> participatory citizen approach. Adults dealt </w:t>
      </w:r>
      <w:r w:rsidR="00B15484" w:rsidRPr="007A2890">
        <w:rPr>
          <w:i/>
        </w:rPr>
        <w:t xml:space="preserve">with </w:t>
      </w:r>
      <w:r w:rsidRPr="007A2890">
        <w:rPr>
          <w:i/>
        </w:rPr>
        <w:t xml:space="preserve">matters of logistics, technicalities and safety. Children made the conceptual and artistic decisions. They decided on motifs, colours, shapes and placements. In contrast to the children at </w:t>
      </w:r>
      <w:proofErr w:type="spellStart"/>
      <w:r w:rsidRPr="007A2890">
        <w:rPr>
          <w:i/>
        </w:rPr>
        <w:t>Hillview</w:t>
      </w:r>
      <w:proofErr w:type="spellEnd"/>
      <w:r w:rsidRPr="007A2890">
        <w:rPr>
          <w:i/>
        </w:rPr>
        <w:t xml:space="preserve">, where the conversations were strained and constrained, the conversations at Riverside showed the children absorbing the earthquake events into their personal narratives more organically. As children worked together, their conversations about school, television programmes or who they ‘liked’ would be interspersed with memories of the earthquakes as they talked about the images portrayed in the mosaic they were creating. A common pattern of behaviour was to walk around the mosaic before they started working on it and ‘talk’ to it and point out the parts they liked. In many cases they could identify a piece of crockery from their home or an image that they had drawn months ago as a pencil sketch. When they finished their rostered time, they would say, ‘Goodbye mosaic!’ </w:t>
      </w:r>
    </w:p>
    <w:p w14:paraId="21AA7573" w14:textId="1D4D25A9" w:rsidR="00193A5D" w:rsidRPr="00FA21CF" w:rsidRDefault="00193A5D" w:rsidP="007A2890">
      <w:pPr>
        <w:spacing w:line="480" w:lineRule="auto"/>
        <w:ind w:firstLine="720"/>
      </w:pPr>
      <w:r w:rsidRPr="00FA21CF">
        <w:t xml:space="preserve">As post-disaster social relationships are important predictors of coping and resilience </w:t>
      </w:r>
      <w:r w:rsidR="008C2C74" w:rsidRPr="00FA21CF">
        <w:fldChar w:fldCharType="begin">
          <w:fldData xml:space="preserve">PEVuZE5vdGU+PENpdGU+PEF1dGhvcj5Cb25hbm5vPC9BdXRob3I+PFllYXI+MjAxMDwvWWVhcj48
UmVjTnVtPjg0PC9SZWNOdW0+PERpc3BsYXlUZXh0PihCb25hbm5vIGV0IGFsLiwgMjAxMDsgR29y
ZG9uLCAyMDA3OyBQcmluc3RlaW4gZXQgYWwuLCAxOTk2KTwvRGlzcGxheVRleHQ+PHJlY29yZD48
cmVjLW51bWJlcj44NDwvcmVjLW51bWJlcj48Zm9yZWlnbi1rZXlzPjxrZXkgYXBwPSJFTiIgZGIt
aWQ9InJhNTB6eDlyMWR2dmZlZTJycjR2dHd6aXoyeGRhenJkMHZ2cyIgdGltZXN0YW1wPSIxMzYy
NjA0NDM2Ij44NDwva2V5PjwvZm9yZWlnbi1rZXlzPjxyZWYtdHlwZSBuYW1lPSJKb3VybmFsIEFy
dGljbGUiPjE3PC9yZWYtdHlwZT48Y29udHJpYnV0b3JzPjxhdXRob3JzPjxhdXRob3I+Qm9uYW5u
bywgRy5BLjwvYXV0aG9yPjxhdXRob3I+QnJld2luLCBDLlIuPC9hdXRob3I+PGF1dGhvcj5LYW5p
YXN0eSwgSy48L2F1dGhvcj48YXV0aG9yPkxhIEdyZWNhLCBBLk0uPC9hdXRob3I+PC9hdXRob3Jz
PjwvY29udHJpYnV0b3JzPjx0aXRsZXM+PHRpdGxlPldlaWdoaW5nIHRoZSBDb3N0cyBvZiBEaXNh
c3RlcjogQ29uc2VxdWVuY2VzLCBSaXNrcywgYW5kIFJlc2lsaWVuY2UgaW4gSW5kaXZpZHVhbHMs
IEZhbWlsaWVzLCBhbmQgQ29tbXVuaXRpZXM8L3RpdGxlPjxzZWNvbmRhcnktdGl0bGU+UHN5Y2hv
bG9naWNhbCBTY2llbmNlIGluIHRoZSBQdWJsaWMgSW50ZXJlc3QgPC9zZWNvbmRhcnktdGl0bGU+
PC90aXRsZXM+PHBlcmlvZGljYWw+PGZ1bGwtdGl0bGU+UHN5Y2hvbG9naWNhbCBTY2llbmNlIGlu
IHRoZSBQdWJsaWMgSW50ZXJlc3Q8L2Z1bGwtdGl0bGU+PC9wZXJpb2RpY2FsPjxwYWdlcz4xLTQ5
PC9wYWdlcz48dm9sdW1lPjExPC92b2x1bWU+PG51bWJlcj4xPC9udW1iZXI+PGRhdGVzPjx5ZWFy
PjIwMTA8L3llYXI+PC9kYXRlcz48dXJscz48L3VybHM+PGVsZWN0cm9uaWMtcmVzb3VyY2UtbnVt
PkRPSTogMTAuMTE3Ny8xNTI5MTAwNjEwMzg3MDg2PC9lbGVjdHJvbmljLXJlc291cmNlLW51bT48
L3JlY29yZD48L0NpdGU+PENpdGU+PEF1dGhvcj5Qcmluc3RlaW48L0F1dGhvcj48WWVhcj4xOTk2
PC9ZZWFyPjxSZWNOdW0+MTM4NTwvUmVjTnVtPjxyZWNvcmQ+PHJlYy1udW1iZXI+MTM4NTwvcmVj
LW51bWJlcj48Zm9yZWlnbi1rZXlzPjxrZXkgYXBwPSJFTiIgZGItaWQ9InJhNTB6eDlyMWR2dmZl
ZTJycjR2dHd6aXoyeGRhenJkMHZ2cyIgdGltZXN0YW1wPSIxMzcyMjA5NDg4Ij4xMzg1PC9rZXk+
PC9mb3JlaWduLWtleXM+PHJlZi10eXBlIG5hbWU9IkpvdXJuYWwgQXJ0aWNsZSI+MTc8L3JlZi10
eXBlPjxjb250cmlidXRvcnM+PGF1dGhvcnM+PGF1dGhvcj5Qcmluc3RlaW4sIE0uIEouPC9hdXRo
b3I+PGF1dGhvcj5MYSBHcmVjYSwgQS4gTS48L2F1dGhvcj48YXV0aG9yPlZlcm5iZXJnLCBFLiBN
LjwvYXV0aG9yPjxhdXRob3I+U2lsdmVybWFuLCBXLiBLLjwvYXV0aG9yPjwvYXV0aG9ycz48L2Nv
bnRyaWJ1dG9ycz48dGl0bGVzPjx0aXRsZT5DaGlsZHJlbiZhcG9zO3MgQ29waW5nIEFzc2lzdGFu
Y2U6IEhvdyBQYXJlbnRzLFRlYWNoZXJzLCBhbmQgRnJpZW5kcyBIZWxwIENoaWxkcmVuIENvcGUg
QWZ0ZXIgYSBOYXR1cmFsIERpc2FzdGVyPC90aXRsZT48c2Vjb25kYXJ5LXRpdGxlPkpvdXJuYWwg
b2YgQ2xpbmljYWwgUHN5Y2hvbG9neTwvc2Vjb25kYXJ5LXRpdGxlPjwvdGl0bGVzPjxwZXJpb2Rp
Y2FsPjxmdWxsLXRpdGxlPkpvdXJuYWwgb2YgQ2xpbmljYWwgUHN5Y2hvbG9neTwvZnVsbC10aXRs
ZT48L3BlcmlvZGljYWw+PHBhZ2VzPjQ2My00NzU8L3BhZ2VzPjx2b2x1bWU+MjU8L3ZvbHVtZT48
bnVtYmVyPjQ8L251bWJlcj48ZGF0ZXM+PHllYXI+MTk5NjwveWVhcj48L2RhdGVzPjx1cmxzPjwv
dXJscz48L3JlY29yZD48L0NpdGU+PENpdGU+PEF1dGhvcj5Hb3Jkb248L0F1dGhvcj48WWVhcj4y
MDA3PC9ZZWFyPjxSZWNOdW0+MjEwMzwvUmVjTnVtPjxyZWNvcmQ+PHJlYy1udW1iZXI+MjEwMzwv
cmVjLW51bWJlcj48Zm9yZWlnbi1rZXlzPjxrZXkgYXBwPSJFTiIgZGItaWQ9InJhNTB6eDlyMWR2
dmZlZTJycjR2dHd6aXoyeGRhenJkMHZ2cyIgdGltZXN0YW1wPSIxNDY3MDE3MDMyIj4yMTAzPC9r
ZXk+PC9mb3JlaWduLWtleXM+PHJlZi10eXBlIG5hbWU9IkpvdXJuYWwgQXJ0aWNsZSI+MTc8L3Jl
Zi10eXBlPjxjb250cmlidXRvcnM+PGF1dGhvcnM+PGF1dGhvcj5Hb3Jkb24sIFIuPC9hdXRob3I+
PC9hdXRob3JzPjwvY29udHJpYnV0b3JzPjx0aXRsZXM+PHRpdGxlPlRoaXJ0eSB5ZWFycyBvZiB0
cmF1bWEgd29yazogQ2xhcmlmeWluZyBhbmQgYnJvYWRlbmluZyB0aGUgY29uc2VxdWVuY2VzIG9m
IHRyYXVtYTwvdGl0bGU+PHNlY29uZGFyeS10aXRsZT5Qc3ljaG90aGVyYXB5IGluIEF1c3RyYWxp
YTwvc2Vjb25kYXJ5LXRpdGxlPjwvdGl0bGVzPjxwZXJpb2RpY2FsPjxmdWxsLXRpdGxlPlBzeWNo
b3RoZXJhcHkgaW4gQXVzdHJhbGlhPC9mdWxsLXRpdGxlPjwvcGVyaW9kaWNhbD48cGFnZXM+MTIt
MTk8L3BhZ2VzPjx2b2x1bWU+MTM8L3ZvbHVtZT48bnVtYmVyPjM8L251bWJlcj48ZGF0ZXM+PHll
YXI+MjAwNzwveWVhcj48L2RhdGVzPjx1cmxzPjwvdXJscz48L3JlY29yZD48L0NpdGU+PC9FbmRO
b3RlPn==
</w:fldData>
        </w:fldChar>
      </w:r>
      <w:r w:rsidR="004A2DE6" w:rsidRPr="00FA21CF">
        <w:instrText xml:space="preserve"> ADDIN EN.CITE </w:instrText>
      </w:r>
      <w:r w:rsidR="004A2DE6" w:rsidRPr="00FA21CF">
        <w:fldChar w:fldCharType="begin">
          <w:fldData xml:space="preserve">PEVuZE5vdGU+PENpdGU+PEF1dGhvcj5Cb25hbm5vPC9BdXRob3I+PFllYXI+MjAxMDwvWWVhcj48
UmVjTnVtPjg0PC9SZWNOdW0+PERpc3BsYXlUZXh0PihCb25hbm5vIGV0IGFsLiwgMjAxMDsgR29y
ZG9uLCAyMDA3OyBQcmluc3RlaW4gZXQgYWwuLCAxOTk2KTwvRGlzcGxheVRleHQ+PHJlY29yZD48
cmVjLW51bWJlcj44NDwvcmVjLW51bWJlcj48Zm9yZWlnbi1rZXlzPjxrZXkgYXBwPSJFTiIgZGIt
aWQ9InJhNTB6eDlyMWR2dmZlZTJycjR2dHd6aXoyeGRhenJkMHZ2cyIgdGltZXN0YW1wPSIxMzYy
NjA0NDM2Ij44NDwva2V5PjwvZm9yZWlnbi1rZXlzPjxyZWYtdHlwZSBuYW1lPSJKb3VybmFsIEFy
dGljbGUiPjE3PC9yZWYtdHlwZT48Y29udHJpYnV0b3JzPjxhdXRob3JzPjxhdXRob3I+Qm9uYW5u
bywgRy5BLjwvYXV0aG9yPjxhdXRob3I+QnJld2luLCBDLlIuPC9hdXRob3I+PGF1dGhvcj5LYW5p
YXN0eSwgSy48L2F1dGhvcj48YXV0aG9yPkxhIEdyZWNhLCBBLk0uPC9hdXRob3I+PC9hdXRob3Jz
PjwvY29udHJpYnV0b3JzPjx0aXRsZXM+PHRpdGxlPldlaWdoaW5nIHRoZSBDb3N0cyBvZiBEaXNh
c3RlcjogQ29uc2VxdWVuY2VzLCBSaXNrcywgYW5kIFJlc2lsaWVuY2UgaW4gSW5kaXZpZHVhbHMs
IEZhbWlsaWVzLCBhbmQgQ29tbXVuaXRpZXM8L3RpdGxlPjxzZWNvbmRhcnktdGl0bGU+UHN5Y2hv
bG9naWNhbCBTY2llbmNlIGluIHRoZSBQdWJsaWMgSW50ZXJlc3QgPC9zZWNvbmRhcnktdGl0bGU+
PC90aXRsZXM+PHBlcmlvZGljYWw+PGZ1bGwtdGl0bGU+UHN5Y2hvbG9naWNhbCBTY2llbmNlIGlu
IHRoZSBQdWJsaWMgSW50ZXJlc3Q8L2Z1bGwtdGl0bGU+PC9wZXJpb2RpY2FsPjxwYWdlcz4xLTQ5
PC9wYWdlcz48dm9sdW1lPjExPC92b2x1bWU+PG51bWJlcj4xPC9udW1iZXI+PGRhdGVzPjx5ZWFy
PjIwMTA8L3llYXI+PC9kYXRlcz48dXJscz48L3VybHM+PGVsZWN0cm9uaWMtcmVzb3VyY2UtbnVt
PkRPSTogMTAuMTE3Ny8xNTI5MTAwNjEwMzg3MDg2PC9lbGVjdHJvbmljLXJlc291cmNlLW51bT48
L3JlY29yZD48L0NpdGU+PENpdGU+PEF1dGhvcj5Qcmluc3RlaW48L0F1dGhvcj48WWVhcj4xOTk2
PC9ZZWFyPjxSZWNOdW0+MTM4NTwvUmVjTnVtPjxyZWNvcmQ+PHJlYy1udW1iZXI+MTM4NTwvcmVj
LW51bWJlcj48Zm9yZWlnbi1rZXlzPjxrZXkgYXBwPSJFTiIgZGItaWQ9InJhNTB6eDlyMWR2dmZl
ZTJycjR2dHd6aXoyeGRhenJkMHZ2cyIgdGltZXN0YW1wPSIxMzcyMjA5NDg4Ij4xMzg1PC9rZXk+
PC9mb3JlaWduLWtleXM+PHJlZi10eXBlIG5hbWU9IkpvdXJuYWwgQXJ0aWNsZSI+MTc8L3JlZi10
eXBlPjxjb250cmlidXRvcnM+PGF1dGhvcnM+PGF1dGhvcj5Qcmluc3RlaW4sIE0uIEouPC9hdXRo
b3I+PGF1dGhvcj5MYSBHcmVjYSwgQS4gTS48L2F1dGhvcj48YXV0aG9yPlZlcm5iZXJnLCBFLiBN
LjwvYXV0aG9yPjxhdXRob3I+U2lsdmVybWFuLCBXLiBLLjwvYXV0aG9yPjwvYXV0aG9ycz48L2Nv
bnRyaWJ1dG9ycz48dGl0bGVzPjx0aXRsZT5DaGlsZHJlbiZhcG9zO3MgQ29waW5nIEFzc2lzdGFu
Y2U6IEhvdyBQYXJlbnRzLFRlYWNoZXJzLCBhbmQgRnJpZW5kcyBIZWxwIENoaWxkcmVuIENvcGUg
QWZ0ZXIgYSBOYXR1cmFsIERpc2FzdGVyPC90aXRsZT48c2Vjb25kYXJ5LXRpdGxlPkpvdXJuYWwg
b2YgQ2xpbmljYWwgUHN5Y2hvbG9neTwvc2Vjb25kYXJ5LXRpdGxlPjwvdGl0bGVzPjxwZXJpb2Rp
Y2FsPjxmdWxsLXRpdGxlPkpvdXJuYWwgb2YgQ2xpbmljYWwgUHN5Y2hvbG9neTwvZnVsbC10aXRs
ZT48L3BlcmlvZGljYWw+PHBhZ2VzPjQ2My00NzU8L3BhZ2VzPjx2b2x1bWU+MjU8L3ZvbHVtZT48
bnVtYmVyPjQ8L251bWJlcj48ZGF0ZXM+PHllYXI+MTk5NjwveWVhcj48L2RhdGVzPjx1cmxzPjwv
dXJscz48L3JlY29yZD48L0NpdGU+PENpdGU+PEF1dGhvcj5Hb3Jkb248L0F1dGhvcj48WWVhcj4y
MDA3PC9ZZWFyPjxSZWNOdW0+MjEwMzwvUmVjTnVtPjxyZWNvcmQ+PHJlYy1udW1iZXI+MjEwMzwv
cmVjLW51bWJlcj48Zm9yZWlnbi1rZXlzPjxrZXkgYXBwPSJFTiIgZGItaWQ9InJhNTB6eDlyMWR2
dmZlZTJycjR2dHd6aXoyeGRhenJkMHZ2cyIgdGltZXN0YW1wPSIxNDY3MDE3MDMyIj4yMTAzPC9r
ZXk+PC9mb3JlaWduLWtleXM+PHJlZi10eXBlIG5hbWU9IkpvdXJuYWwgQXJ0aWNsZSI+MTc8L3Jl
Zi10eXBlPjxjb250cmlidXRvcnM+PGF1dGhvcnM+PGF1dGhvcj5Hb3Jkb24sIFIuPC9hdXRob3I+
PC9hdXRob3JzPjwvY29udHJpYnV0b3JzPjx0aXRsZXM+PHRpdGxlPlRoaXJ0eSB5ZWFycyBvZiB0
cmF1bWEgd29yazogQ2xhcmlmeWluZyBhbmQgYnJvYWRlbmluZyB0aGUgY29uc2VxdWVuY2VzIG9m
IHRyYXVtYTwvdGl0bGU+PHNlY29uZGFyeS10aXRsZT5Qc3ljaG90aGVyYXB5IGluIEF1c3RyYWxp
YTwvc2Vjb25kYXJ5LXRpdGxlPjwvdGl0bGVzPjxwZXJpb2RpY2FsPjxmdWxsLXRpdGxlPlBzeWNo
b3RoZXJhcHkgaW4gQXVzdHJhbGlhPC9mdWxsLXRpdGxlPjwvcGVyaW9kaWNhbD48cGFnZXM+MTIt
MTk8L3BhZ2VzPjx2b2x1bWU+MTM8L3ZvbHVtZT48bnVtYmVyPjM8L251bWJlcj48ZGF0ZXM+PHll
YXI+MjAwNzwveWVhcj48L2RhdGVzPjx1cmxzPjwvdXJscz48L3JlY29yZD48L0NpdGU+PC9FbmRO
b3RlPn==
</w:fldData>
        </w:fldChar>
      </w:r>
      <w:r w:rsidR="004A2DE6" w:rsidRPr="00FA21CF">
        <w:instrText xml:space="preserve"> ADDIN EN.CITE.DATA </w:instrText>
      </w:r>
      <w:r w:rsidR="004A2DE6" w:rsidRPr="00FA21CF">
        <w:fldChar w:fldCharType="end"/>
      </w:r>
      <w:r w:rsidR="008C2C74" w:rsidRPr="00FA21CF">
        <w:fldChar w:fldCharType="separate"/>
      </w:r>
      <w:r w:rsidR="008C2C74" w:rsidRPr="00FA21CF">
        <w:rPr>
          <w:noProof/>
        </w:rPr>
        <w:t>(Bonanno et al., 2010; Gordon, 2007; Prinstein et al., 1996)</w:t>
      </w:r>
      <w:r w:rsidR="008C2C74" w:rsidRPr="00FA21CF">
        <w:fldChar w:fldCharType="end"/>
      </w:r>
      <w:r w:rsidRPr="00FA21CF">
        <w:t xml:space="preserve">, it </w:t>
      </w:r>
      <w:r w:rsidR="00B15484" w:rsidRPr="00FA21CF">
        <w:t>i</w:t>
      </w:r>
      <w:r w:rsidRPr="00FA21CF">
        <w:t>s important that more of these opportunities are provided.</w:t>
      </w:r>
      <w:r w:rsidR="00FA21CF">
        <w:t xml:space="preserve"> </w:t>
      </w:r>
      <w:r w:rsidRPr="00FA21CF">
        <w:t xml:space="preserve">Not only did the mosaic help the children (and adults) of Riverside process the events, </w:t>
      </w:r>
      <w:r w:rsidR="00B15484" w:rsidRPr="00FA21CF">
        <w:t xml:space="preserve">but also </w:t>
      </w:r>
      <w:r w:rsidRPr="00FA21CF">
        <w:t>it enabled them to create a new shared narrative, what Gordon would term ‘re-bonding’</w:t>
      </w:r>
      <w:r w:rsidR="008C2C74" w:rsidRPr="00FA21CF">
        <w:fldChar w:fldCharType="begin"/>
      </w:r>
      <w:r w:rsidR="004A2DE6" w:rsidRPr="00FA21CF">
        <w:instrText xml:space="preserve"> ADDIN EN.CITE &lt;EndNote&gt;&lt;Cite&gt;&lt;Author&gt;Gordon&lt;/Author&gt;&lt;Year&gt;2007&lt;/Year&gt;&lt;RecNum&gt;2103&lt;/RecNum&gt;&lt;DisplayText&gt;(Gordon, 2007)&lt;/DisplayText&gt;&lt;record&gt;&lt;rec-number&gt;2103&lt;/rec-number&gt;&lt;foreign-keys&gt;&lt;key app="EN" db-id="ra50zx9r1dvvfee2rr4vtwziz2xdazrd0vvs" timestamp="1467017032"&gt;2103&lt;/key&gt;&lt;/foreign-keys&gt;&lt;ref-type name="Journal Article"&gt;17&lt;/ref-type&gt;&lt;contributors&gt;&lt;authors&gt;&lt;author&gt;Gordon, R.&lt;/author&gt;&lt;/authors&gt;&lt;/contributors&gt;&lt;titles&gt;&lt;title&gt;Thirty years of trauma work: Clarifying and broadening the consequences of trauma&lt;/title&gt;&lt;secondary-title&gt;Psychotherapy in Australia&lt;/secondary-title&gt;&lt;/titles&gt;&lt;periodical&gt;&lt;full-title&gt;Psychotherapy in Australia&lt;/full-title&gt;&lt;/periodical&gt;&lt;pages&gt;12-19&lt;/pages&gt;&lt;volume&gt;13&lt;/volume&gt;&lt;number&gt;3&lt;/number&gt;&lt;dates&gt;&lt;year&gt;2007&lt;/year&gt;&lt;/dates&gt;&lt;urls&gt;&lt;/urls&gt;&lt;/record&gt;&lt;/Cite&gt;&lt;/EndNote&gt;</w:instrText>
      </w:r>
      <w:r w:rsidR="008C2C74" w:rsidRPr="00FA21CF">
        <w:fldChar w:fldCharType="separate"/>
      </w:r>
      <w:r w:rsidR="008C2C74" w:rsidRPr="00FA21CF">
        <w:rPr>
          <w:noProof/>
        </w:rPr>
        <w:t>(Gordon, 2007)</w:t>
      </w:r>
      <w:r w:rsidR="008C2C74" w:rsidRPr="00FA21CF">
        <w:fldChar w:fldCharType="end"/>
      </w:r>
      <w:r w:rsidRPr="00FA21CF">
        <w:t xml:space="preserve">. It also took their focus beyond themselves to their wider community. Doing something for others is another useful trauma recovery strategy </w:t>
      </w:r>
      <w:r w:rsidR="00B71398" w:rsidRPr="00FA21CF">
        <w:fldChar w:fldCharType="begin"/>
      </w:r>
      <w:r w:rsidR="004A2DE6" w:rsidRPr="00FA21CF">
        <w:instrText xml:space="preserve"> ADDIN EN.CITE &lt;EndNote&gt;&lt;Cite&gt;&lt;Author&gt;National Association of School Psychologists&lt;/Author&gt;&lt;Year&gt;2008&lt;/Year&gt;&lt;RecNum&gt;2104&lt;/RecNum&gt;&lt;DisplayText&gt;(National Association of School Psychologists, 2008)&lt;/DisplayText&gt;&lt;record&gt;&lt;rec-number&gt;2104&lt;/rec-number&gt;&lt;foreign-keys&gt;&lt;key app="EN" db-id="ra50zx9r1dvvfee2rr4vtwziz2xdazrd0vvs" timestamp="1467017137"&gt;2104&lt;/key&gt;&lt;/foreign-keys&gt;&lt;ref-type name="Report"&gt;27&lt;/ref-type&gt;&lt;contributors&gt;&lt;authors&gt;&lt;author&gt;National Association of School Psychologists,&lt;/author&gt;&lt;/authors&gt;&lt;/contributors&gt;&lt;titles&gt;&lt;title&gt;Global disasters: Helping children cope&lt;/title&gt;&lt;/titles&gt;&lt;dates&gt;&lt;year&gt;2008&lt;/year&gt;&lt;/dates&gt;&lt;pub-location&gt;Bethesda, MD&lt;/pub-location&gt;&lt;publisher&gt;National Association of School Psychologists&lt;/publisher&gt;&lt;urls&gt;&lt;/urls&gt;&lt;/record&gt;&lt;/Cite&gt;&lt;/EndNote&gt;</w:instrText>
      </w:r>
      <w:r w:rsidR="00B71398" w:rsidRPr="00FA21CF">
        <w:fldChar w:fldCharType="separate"/>
      </w:r>
      <w:r w:rsidR="00B71398" w:rsidRPr="00FA21CF">
        <w:rPr>
          <w:noProof/>
        </w:rPr>
        <w:t>(National Association of School Psychologists, 2008)</w:t>
      </w:r>
      <w:r w:rsidR="00B71398" w:rsidRPr="00FA21CF">
        <w:fldChar w:fldCharType="end"/>
      </w:r>
      <w:r w:rsidRPr="00FA21CF">
        <w:t xml:space="preserve"> and this </w:t>
      </w:r>
      <w:r w:rsidRPr="00FA21CF">
        <w:lastRenderedPageBreak/>
        <w:t>community</w:t>
      </w:r>
      <w:r w:rsidR="00FA21CF">
        <w:t>,</w:t>
      </w:r>
      <w:r w:rsidRPr="00FA21CF">
        <w:t xml:space="preserve"> through their participatory citizenship approach</w:t>
      </w:r>
      <w:r w:rsidR="00FA21CF">
        <w:t>,</w:t>
      </w:r>
      <w:r w:rsidRPr="00FA21CF">
        <w:t xml:space="preserve"> helped themselves by helping others. </w:t>
      </w:r>
    </w:p>
    <w:p w14:paraId="7C789350" w14:textId="0458B3A3" w:rsidR="00193A5D" w:rsidRPr="00CB3E0A" w:rsidRDefault="00193A5D" w:rsidP="007A2890">
      <w:pPr>
        <w:spacing w:line="480" w:lineRule="auto"/>
        <w:ind w:firstLine="720"/>
      </w:pPr>
      <w:r w:rsidRPr="00CB3E0A">
        <w:t xml:space="preserve">The city’s early attempts to engage children more widely in recovery projects </w:t>
      </w:r>
      <w:r w:rsidR="00B15484" w:rsidRPr="00CB3E0A">
        <w:t xml:space="preserve">did </w:t>
      </w:r>
      <w:r w:rsidRPr="00CB3E0A">
        <w:t>not tak</w:t>
      </w:r>
      <w:r w:rsidR="00B15484" w:rsidRPr="00CB3E0A">
        <w:t>e</w:t>
      </w:r>
      <w:r w:rsidRPr="00CB3E0A">
        <w:t xml:space="preserve"> children’s views seriously. After an enthusiastic weekend of children making models of their city of the future and writing their thoughts on Post-it notes, the ideas were collated but shelved. This was a dispiriting activity for both children and adults. Any control, commitment or challenge that they could channel their energies into was caught in the power struggle between local and central government. </w:t>
      </w:r>
    </w:p>
    <w:p w14:paraId="2AE9585A" w14:textId="12CBF422" w:rsidR="00023095" w:rsidRDefault="00193A5D" w:rsidP="007A2890">
      <w:pPr>
        <w:spacing w:line="480" w:lineRule="auto"/>
        <w:ind w:firstLine="720"/>
      </w:pPr>
      <w:r>
        <w:t xml:space="preserve">In 2013, however, one of the Government’s anchor projects engaged children in its conception. A competition to design a multi-million dollar children’s playground on the site of a former swimming pool attracted input from thousands of children. The winning concept led to the completion several years later of the Margaret </w:t>
      </w:r>
      <w:proofErr w:type="spellStart"/>
      <w:r>
        <w:t>Mahy</w:t>
      </w:r>
      <w:proofErr w:type="spellEnd"/>
      <w:r>
        <w:t xml:space="preserve"> playground</w:t>
      </w:r>
      <w:r w:rsidR="00B15484">
        <w:t xml:space="preserve">, </w:t>
      </w:r>
      <w:r>
        <w:t xml:space="preserve">named after a favourite New Zealand children’s author and opened to acclaim from children and parents alike. </w:t>
      </w:r>
      <w:r w:rsidR="00B15484">
        <w:t>A</w:t>
      </w:r>
      <w:r>
        <w:t xml:space="preserve">part from this one initiative, children are, and have been, largely invisible in wider disaster recovery planning </w:t>
      </w:r>
      <w:r w:rsidR="008C2C74">
        <w:fldChar w:fldCharType="begin">
          <w:fldData xml:space="preserve">PEVuZE5vdGU+PENpdGU+PEF1dGhvcj5DYWhpbGw8L0F1dGhvcj48WWVhcj4yMDEwPC9ZZWFyPjxS
ZWNOdW0+MTA0OTwvUmVjTnVtPjxEaXNwbGF5VGV4dD4oQ2FoaWxsIGV0IGFsLiwgMjAxMDsgR2li
YnMgZXQgYWwuLCAyMDEzOyBTYXZlIHRoZSBDaGlsZHJlbiwgMjAwNik8L0Rpc3BsYXlUZXh0Pjxy
ZWNvcmQ+PHJlYy1udW1iZXI+MTA0OTwvcmVjLW51bWJlcj48Zm9yZWlnbi1rZXlzPjxrZXkgYXBw
PSJFTiIgZGItaWQ9InJhNTB6eDlyMWR2dmZlZTJycjR2dHd6aXoyeGRhenJkMHZ2cyIgdGltZXN0
YW1wPSIxMzY5MDI3ODY0Ij4xMDQ5PC9rZXk+PC9mb3JlaWduLWtleXM+PHJlZi10eXBlIG5hbWU9
IlJlcG9ydCI+Mjc8L3JlZi10eXBlPjxjb250cmlidXRvcnM+PGF1dGhvcnM+PGF1dGhvcj5IZWxl
biBDYWhpbGw8L2F1dGhvcj48YXV0aG9yPlNhbGx5IEJlYWRsZTwvYXV0aG9yPjxhdXRob3I+Sm9o
YW5uYSBNaXRjaDwvYXV0aG9yPjxhdXRob3I+SnVsaWEgQ29mZmV5IDwvYXV0aG9yPjxhdXRob3I+
SmVzc2ljYSBDcm9mdHM8L2F1dGhvcj48L2F1dGhvcnM+PC9jb250cmlidXRvcnM+PHRpdGxlcz48
dGl0bGU+QWRvbGVzY2VudHMgaW4gRW1lcmdlbmNpZXM6IHByZXBhcmVkIGZvciB0aGUgQWRvbGVz
Y2VudHMgaW4gRW1lcmdlbmNpZXMgUmVnaW9uYWwgV29ya3Nob3A6IEFzaWEgUGFjaWZpYywgQmFu
Z2tvazwvdGl0bGU+PC90aXRsZXM+PGRhdGVzPjx5ZWFyPjIwMTA8L3llYXI+PC9kYXRlcz48cHVi
LWxvY2F0aW9uPk1sZWxib3VuZSwgQXVzdHJhbGlhPC9wdWItbG9jYXRpb24+PHB1Ymxpc2hlcj5Z
b3V0aCBSZXNlYXJjaCBDZW50cmUsIFVuaXZlcnNpdHkgb2YgTWVsYm91cm5lPC9wdWJsaXNoZXI+
PHVybHM+PC91cmxzPjwvcmVjb3JkPjwvQ2l0ZT48Q2l0ZT48QXV0aG9yPkdpYmJzPC9BdXRob3I+
PFllYXI+MjAxMzwvWWVhcj48UmVjTnVtPjEwNTk8L1JlY051bT48cmVjb3JkPjxyZWMtbnVtYmVy
PjEwNTk8L3JlYy1udW1iZXI+PGZvcmVpZ24ta2V5cz48a2V5IGFwcD0iRU4iIGRiLWlkPSJyYTUw
eng5cjFkdnZmZWUycnI0dnR3eml6MnhkYXpyZDB2dnMiIHRpbWVzdGFtcD0iMTM3MDY2NDg3MyI+
MTA1OTwva2V5PjwvZm9yZWlnbi1rZXlzPjxyZWYtdHlwZSBuYW1lPSJKb3VybmFsIEFydGljbGUi
PjE3PC9yZWYtdHlwZT48Y29udHJpYnV0b3JzPjxhdXRob3JzPjxhdXRob3I+R2liYnMsIEwuPC9h
dXRob3I+PGF1dGhvcj5NdXRjaCwgQy48L2F1dGhvcj48YXV0aG9yPk/igJlDb25ub3IsIFAuPC9h
dXRob3I+PGF1dGhvcj5NYWNEb3VnYWxsLCBDLiA8L2F1dGhvcj48L2F1dGhvcnM+PC9jb250cmli
dXRvcnM+PHRpdGxlcz48dGl0bGU+UmVzZWFyY2ggd2l0aCwgYnksIGZvciwgYW5kIGFib3V0IGNo
aWxkcmVuOiBMZXNzb25zIGZyb20gZGlzYXN0ZXIgY29udGV4dHM8L3RpdGxlPjxzZWNvbmRhcnkt
dGl0bGU+R2xvYmFsIFN0dWRpZXMgb2YgQ2hpbGRob29kPC9zZWNvbmRhcnktdGl0bGU+PC90aXRs
ZXM+PHBlcmlvZGljYWw+PGZ1bGwtdGl0bGU+R2xvYmFsIFN0dWRpZXMgb2YgQ2hpbGRob29kPC9m
dWxsLXRpdGxlPjwvcGVyaW9kaWNhbD48cGFnZXM+MTI5LTE0MTwvcGFnZXM+PHZvbHVtZT4zPC92
b2x1bWU+PG51bWJlcj4yPC9udW1iZXI+PGRhdGVzPjx5ZWFyPjIwMTM8L3llYXI+PC9kYXRlcz48
dXJscz48L3VybHM+PC9yZWNvcmQ+PC9DaXRlPjxDaXRlPjxBdXRob3I+U2F2ZSB0aGUgQ2hpbGRy
ZW48L0F1dGhvcj48WWVhcj4yMDA2PC9ZZWFyPjxSZWNOdW0+MjEwNTwvUmVjTnVtPjxyZWNvcmQ+
PHJlYy1udW1iZXI+MjEwNTwvcmVjLW51bWJlcj48Zm9yZWlnbi1rZXlzPjxrZXkgYXBwPSJFTiIg
ZGItaWQ9InJhNTB6eDlyMWR2dmZlZTJycjR2dHd6aXoyeGRhenJkMHZ2cyIgdGltZXN0YW1wPSIx
NDY3MDE3Mjk5Ij4yMTA1PC9rZXk+PC9mb3JlaWduLWtleXM+PHJlZi10eXBlIG5hbWU9IlJlcG9y
dCI+Mjc8L3JlZi10eXBlPjxjb250cmlidXRvcnM+PGF1dGhvcnM+PGF1dGhvcj5TYXZlIHRoZSBD
aGlsZHJlbiw8L2F1dGhvcj48L2F1dGhvcnM+PC9jb250cmlidXRvcnM+PHRpdGxlcz48dGl0bGU+
Q2hpbGQgcmlnaHRzIHBlcnNwZWN0aXZlIGluIHJlc3BvbnNlIHRvIG5hdHVyYWwgZGlzYXN0ZXJz
IGluIFNvdXRoIEFzaWE8L3RpdGxlPjwvdGl0bGVzPjxkYXRlcz48eWVhcj4yMDA2PC95ZWFyPjwv
ZGF0ZXM+PHB1Yi1sb2NhdGlvbj5LYXRobWFuZHUsIE5lcGFsPC9wdWItbG9jYXRpb24+PHB1Ymxp
c2hlcj5TYXZlIHRoZSBDaGlsZHJlbiBTd2VkZW48L3B1Ymxpc2hlcj48dXJscz48L3VybHM+PC9y
ZWNvcmQ+PC9DaXRlPjwvRW5kTm90ZT4A
</w:fldData>
        </w:fldChar>
      </w:r>
      <w:r w:rsidR="004A2DE6">
        <w:instrText xml:space="preserve"> ADDIN EN.CITE </w:instrText>
      </w:r>
      <w:r w:rsidR="004A2DE6">
        <w:fldChar w:fldCharType="begin">
          <w:fldData xml:space="preserve">PEVuZE5vdGU+PENpdGU+PEF1dGhvcj5DYWhpbGw8L0F1dGhvcj48WWVhcj4yMDEwPC9ZZWFyPjxS
ZWNOdW0+MTA0OTwvUmVjTnVtPjxEaXNwbGF5VGV4dD4oQ2FoaWxsIGV0IGFsLiwgMjAxMDsgR2li
YnMgZXQgYWwuLCAyMDEzOyBTYXZlIHRoZSBDaGlsZHJlbiwgMjAwNik8L0Rpc3BsYXlUZXh0Pjxy
ZWNvcmQ+PHJlYy1udW1iZXI+MTA0OTwvcmVjLW51bWJlcj48Zm9yZWlnbi1rZXlzPjxrZXkgYXBw
PSJFTiIgZGItaWQ9InJhNTB6eDlyMWR2dmZlZTJycjR2dHd6aXoyeGRhenJkMHZ2cyIgdGltZXN0
YW1wPSIxMzY5MDI3ODY0Ij4xMDQ5PC9rZXk+PC9mb3JlaWduLWtleXM+PHJlZi10eXBlIG5hbWU9
IlJlcG9ydCI+Mjc8L3JlZi10eXBlPjxjb250cmlidXRvcnM+PGF1dGhvcnM+PGF1dGhvcj5IZWxl
biBDYWhpbGw8L2F1dGhvcj48YXV0aG9yPlNhbGx5IEJlYWRsZTwvYXV0aG9yPjxhdXRob3I+Sm9o
YW5uYSBNaXRjaDwvYXV0aG9yPjxhdXRob3I+SnVsaWEgQ29mZmV5IDwvYXV0aG9yPjxhdXRob3I+
SmVzc2ljYSBDcm9mdHM8L2F1dGhvcj48L2F1dGhvcnM+PC9jb250cmlidXRvcnM+PHRpdGxlcz48
dGl0bGU+QWRvbGVzY2VudHMgaW4gRW1lcmdlbmNpZXM6IHByZXBhcmVkIGZvciB0aGUgQWRvbGVz
Y2VudHMgaW4gRW1lcmdlbmNpZXMgUmVnaW9uYWwgV29ya3Nob3A6IEFzaWEgUGFjaWZpYywgQmFu
Z2tvazwvdGl0bGU+PC90aXRsZXM+PGRhdGVzPjx5ZWFyPjIwMTA8L3llYXI+PC9kYXRlcz48cHVi
LWxvY2F0aW9uPk1sZWxib3VuZSwgQXVzdHJhbGlhPC9wdWItbG9jYXRpb24+PHB1Ymxpc2hlcj5Z
b3V0aCBSZXNlYXJjaCBDZW50cmUsIFVuaXZlcnNpdHkgb2YgTWVsYm91cm5lPC9wdWJsaXNoZXI+
PHVybHM+PC91cmxzPjwvcmVjb3JkPjwvQ2l0ZT48Q2l0ZT48QXV0aG9yPkdpYmJzPC9BdXRob3I+
PFllYXI+MjAxMzwvWWVhcj48UmVjTnVtPjEwNTk8L1JlY051bT48cmVjb3JkPjxyZWMtbnVtYmVy
PjEwNTk8L3JlYy1udW1iZXI+PGZvcmVpZ24ta2V5cz48a2V5IGFwcD0iRU4iIGRiLWlkPSJyYTUw
eng5cjFkdnZmZWUycnI0dnR3eml6MnhkYXpyZDB2dnMiIHRpbWVzdGFtcD0iMTM3MDY2NDg3MyI+
MTA1OTwva2V5PjwvZm9yZWlnbi1rZXlzPjxyZWYtdHlwZSBuYW1lPSJKb3VybmFsIEFydGljbGUi
PjE3PC9yZWYtdHlwZT48Y29udHJpYnV0b3JzPjxhdXRob3JzPjxhdXRob3I+R2liYnMsIEwuPC9h
dXRob3I+PGF1dGhvcj5NdXRjaCwgQy48L2F1dGhvcj48YXV0aG9yPk/igJlDb25ub3IsIFAuPC9h
dXRob3I+PGF1dGhvcj5NYWNEb3VnYWxsLCBDLiA8L2F1dGhvcj48L2F1dGhvcnM+PC9jb250cmli
dXRvcnM+PHRpdGxlcz48dGl0bGU+UmVzZWFyY2ggd2l0aCwgYnksIGZvciwgYW5kIGFib3V0IGNo
aWxkcmVuOiBMZXNzb25zIGZyb20gZGlzYXN0ZXIgY29udGV4dHM8L3RpdGxlPjxzZWNvbmRhcnkt
dGl0bGU+R2xvYmFsIFN0dWRpZXMgb2YgQ2hpbGRob29kPC9zZWNvbmRhcnktdGl0bGU+PC90aXRs
ZXM+PHBlcmlvZGljYWw+PGZ1bGwtdGl0bGU+R2xvYmFsIFN0dWRpZXMgb2YgQ2hpbGRob29kPC9m
dWxsLXRpdGxlPjwvcGVyaW9kaWNhbD48cGFnZXM+MTI5LTE0MTwvcGFnZXM+PHZvbHVtZT4zPC92
b2x1bWU+PG51bWJlcj4yPC9udW1iZXI+PGRhdGVzPjx5ZWFyPjIwMTM8L3llYXI+PC9kYXRlcz48
dXJscz48L3VybHM+PC9yZWNvcmQ+PC9DaXRlPjxDaXRlPjxBdXRob3I+U2F2ZSB0aGUgQ2hpbGRy
ZW48L0F1dGhvcj48WWVhcj4yMDA2PC9ZZWFyPjxSZWNOdW0+MjEwNTwvUmVjTnVtPjxyZWNvcmQ+
PHJlYy1udW1iZXI+MjEwNTwvcmVjLW51bWJlcj48Zm9yZWlnbi1rZXlzPjxrZXkgYXBwPSJFTiIg
ZGItaWQ9InJhNTB6eDlyMWR2dmZlZTJycjR2dHd6aXoyeGRhenJkMHZ2cyIgdGltZXN0YW1wPSIx
NDY3MDE3Mjk5Ij4yMTA1PC9rZXk+PC9mb3JlaWduLWtleXM+PHJlZi10eXBlIG5hbWU9IlJlcG9y
dCI+Mjc8L3JlZi10eXBlPjxjb250cmlidXRvcnM+PGF1dGhvcnM+PGF1dGhvcj5TYXZlIHRoZSBD
aGlsZHJlbiw8L2F1dGhvcj48L2F1dGhvcnM+PC9jb250cmlidXRvcnM+PHRpdGxlcz48dGl0bGU+
Q2hpbGQgcmlnaHRzIHBlcnNwZWN0aXZlIGluIHJlc3BvbnNlIHRvIG5hdHVyYWwgZGlzYXN0ZXJz
IGluIFNvdXRoIEFzaWE8L3RpdGxlPjwvdGl0bGVzPjxkYXRlcz48eWVhcj4yMDA2PC95ZWFyPjwv
ZGF0ZXM+PHB1Yi1sb2NhdGlvbj5LYXRobWFuZHUsIE5lcGFsPC9wdWItbG9jYXRpb24+PHB1Ymxp
c2hlcj5TYXZlIHRoZSBDaGlsZHJlbiBTd2VkZW48L3B1Ymxpc2hlcj48dXJscz48L3VybHM+PC9y
ZWNvcmQ+PC9DaXRlPjwvRW5kTm90ZT4A
</w:fldData>
        </w:fldChar>
      </w:r>
      <w:r w:rsidR="004A2DE6">
        <w:instrText xml:space="preserve"> ADDIN EN.CITE.DATA </w:instrText>
      </w:r>
      <w:r w:rsidR="004A2DE6">
        <w:fldChar w:fldCharType="end"/>
      </w:r>
      <w:r w:rsidR="008C2C74">
        <w:fldChar w:fldCharType="separate"/>
      </w:r>
      <w:r w:rsidR="00B71398">
        <w:rPr>
          <w:noProof/>
        </w:rPr>
        <w:t>(Cahill et al., 2010; Gibbs et al., 2013; Save the Children, 2006)</w:t>
      </w:r>
      <w:r w:rsidR="008C2C74">
        <w:fldChar w:fldCharType="end"/>
      </w:r>
      <w:r w:rsidRPr="0013676C">
        <w:t>. As Cahill et al., suggest (2010, p.6), “Caught between the perceptions that infants are the most vulnerable and adults are the most capable, there can be a tendency to overlook their needs.”</w:t>
      </w:r>
      <w:r>
        <w:t xml:space="preserve"> A citizen child</w:t>
      </w:r>
      <w:r w:rsidR="00F75472">
        <w:t xml:space="preserve"> justice-oriented</w:t>
      </w:r>
      <w:r>
        <w:t xml:space="preserve"> approach is one way to ensure that their voices are heard and their ideas </w:t>
      </w:r>
      <w:r w:rsidRPr="007A2890">
        <w:t>are valued.</w:t>
      </w:r>
    </w:p>
    <w:p w14:paraId="519FB088" w14:textId="3B6B2C25" w:rsidR="00F75472" w:rsidRPr="007A2890" w:rsidRDefault="00F75472" w:rsidP="007A2890">
      <w:pPr>
        <w:spacing w:line="480" w:lineRule="auto"/>
        <w:jc w:val="center"/>
      </w:pPr>
      <w:r w:rsidRPr="007A2890">
        <w:t>Critical Citizens</w:t>
      </w:r>
    </w:p>
    <w:p w14:paraId="76443056" w14:textId="21559AC0" w:rsidR="00F75472" w:rsidRPr="00F75472" w:rsidRDefault="00051D39" w:rsidP="007A2890">
      <w:pPr>
        <w:spacing w:line="480" w:lineRule="auto"/>
        <w:ind w:firstLine="720"/>
      </w:pPr>
      <w:r>
        <w:t>A</w:t>
      </w:r>
      <w:r w:rsidRPr="00F75472">
        <w:t xml:space="preserve"> human rights perspective </w:t>
      </w:r>
      <w:r>
        <w:t xml:space="preserve">on </w:t>
      </w:r>
      <w:r w:rsidRPr="00F75472">
        <w:t>the complexities of citizenship assumes that participatory democratic traditions such as the guarantees of the freedoms of the press, of speech, of religion, peaceful assembly, and to vote, work best when exercised in the interests of all citizens</w:t>
      </w:r>
      <w:r>
        <w:t xml:space="preserve">. </w:t>
      </w:r>
      <w:r w:rsidR="00F75472" w:rsidRPr="00F75472">
        <w:t xml:space="preserve">Constructions of citizenship and democracy are being re shaped at a </w:t>
      </w:r>
      <w:r w:rsidR="00F75472" w:rsidRPr="00F75472">
        <w:lastRenderedPageBreak/>
        <w:t xml:space="preserve">time of increasingly globalised capital that has reduced the role and nature of the </w:t>
      </w:r>
      <w:r w:rsidR="00085C42">
        <w:t>nation state and its citizenry.</w:t>
      </w:r>
      <w:r w:rsidR="00F75472" w:rsidRPr="00F75472">
        <w:t xml:space="preserve">   </w:t>
      </w:r>
    </w:p>
    <w:p w14:paraId="4EFD250E" w14:textId="6A1AB2AA" w:rsidR="00F75472" w:rsidRPr="00F75472" w:rsidRDefault="00F75472" w:rsidP="007A2890">
      <w:pPr>
        <w:spacing w:line="480" w:lineRule="auto"/>
        <w:ind w:firstLine="720"/>
      </w:pPr>
      <w:r w:rsidRPr="00F75472">
        <w:t xml:space="preserve">Critical citizenship is  “a framework for finding strategies to develop awareness amongst individuals and groups to enable them to combat complacency, and go beyond simple obedient cosmopolitan ways of thinking-acting-and-being” </w:t>
      </w:r>
      <w:r w:rsidR="00884BFD">
        <w:fldChar w:fldCharType="begin"/>
      </w:r>
      <w:r w:rsidR="004A2DE6">
        <w:instrText xml:space="preserve"> ADDIN EN.CITE &lt;EndNote&gt;&lt;Cite&gt;&lt;Author&gt;WynneSculley&lt;/Author&gt;&lt;Year&gt;2012&lt;/Year&gt;&lt;RecNum&gt;2113&lt;/RecNum&gt;&lt;DisplayText&gt;(WynneSculley, 2012)&lt;/DisplayText&gt;&lt;record&gt;&lt;rec-number&gt;2113&lt;/rec-number&gt;&lt;foreign-keys&gt;&lt;key app="EN" db-id="ra50zx9r1dvvfee2rr4vtwziz2xdazrd0vvs" timestamp="1467018303"&gt;2113&lt;/key&gt;&lt;/foreign-keys&gt;&lt;ref-type name="Generic"&gt;13&lt;/ref-type&gt;&lt;contributors&gt;&lt;authors&gt;&lt;author&gt;WynneSculley, C. &lt;/author&gt;&lt;/authors&gt;&lt;/contributors&gt;&lt;titles&gt;&lt;title&gt;A Working Definition of Critical Citizenship&lt;/title&gt;&lt;/titles&gt;&lt;dates&gt;&lt;year&gt;2012&lt;/year&gt;&lt;/dates&gt;&lt;pub-location&gt;https://criticalcitizenship.wordpress.com/2012/01/17/hello-world/&lt;/pub-location&gt;&lt;publisher&gt;Accessed June 26 2016&lt;/publisher&gt;&lt;urls&gt;&lt;/urls&gt;&lt;/record&gt;&lt;/Cite&gt;&lt;/EndNote&gt;</w:instrText>
      </w:r>
      <w:r w:rsidR="00884BFD">
        <w:fldChar w:fldCharType="separate"/>
      </w:r>
      <w:r w:rsidR="00884BFD">
        <w:rPr>
          <w:noProof/>
        </w:rPr>
        <w:t>(WynneSculley, 2012)</w:t>
      </w:r>
      <w:r w:rsidR="00884BFD">
        <w:fldChar w:fldCharType="end"/>
      </w:r>
      <w:r w:rsidRPr="00F75472">
        <w:t>.</w:t>
      </w:r>
      <w:r w:rsidR="001B2035">
        <w:t xml:space="preserve"> </w:t>
      </w:r>
      <w:r w:rsidRPr="00F75472">
        <w:t xml:space="preserve">Critical pedagogues </w:t>
      </w:r>
      <w:r w:rsidR="001B2035">
        <w:t xml:space="preserve">argue </w:t>
      </w:r>
      <w:r w:rsidRPr="00F75472">
        <w:t>that  “If children’s citizenship is to be taken seriously education for and into education must have at its core the development of political literacy among children through active decision making and participation in all aspects of scholarly life. “</w:t>
      </w:r>
      <w:r w:rsidR="00B71398">
        <w:t xml:space="preserve"> </w:t>
      </w:r>
      <w:r w:rsidR="00B71398">
        <w:fldChar w:fldCharType="begin"/>
      </w:r>
      <w:r w:rsidR="004A2DE6">
        <w:instrText xml:space="preserve"> ADDIN EN.CITE &lt;EndNote&gt;&lt;Cite&gt;&lt;Author&gt;Devine&lt;/Author&gt;&lt;Year&gt;2002&lt;/Year&gt;&lt;RecNum&gt;2107&lt;/RecNum&gt;&lt;DisplayText&gt;(Devine, 2002)&lt;/DisplayText&gt;&lt;record&gt;&lt;rec-number&gt;2107&lt;/rec-number&gt;&lt;foreign-keys&gt;&lt;key app="EN" db-id="ra50zx9r1dvvfee2rr4vtwziz2xdazrd0vvs" timestamp="1467017623"&gt;2107&lt;/key&gt;&lt;/foreign-keys&gt;&lt;ref-type name="Journal Article"&gt;17&lt;/ref-type&gt;&lt;contributors&gt;&lt;authors&gt;&lt;author&gt;Devine, D.&lt;/author&gt;&lt;/authors&gt;&lt;/contributors&gt;&lt;titles&gt;&lt;title&gt;Children&amp;apos;s Citizenship and the Structuring of Adult-Child Relations in the Primary School&lt;/title&gt;&lt;secondary-title&gt;Childhood &lt;/secondary-title&gt;&lt;/titles&gt;&lt;periodical&gt;&lt;full-title&gt;Childhood&lt;/full-title&gt;&lt;/periodical&gt;&lt;pages&gt;303-320&lt;/pages&gt;&lt;volume&gt;9&lt;/volume&gt;&lt;number&gt;3&lt;/number&gt;&lt;dates&gt;&lt;year&gt;2002&lt;/year&gt;&lt;pub-dates&gt;&lt;date&gt;August&lt;/date&gt;&lt;/pub-dates&gt;&lt;/dates&gt;&lt;urls&gt;&lt;/urls&gt;&lt;/record&gt;&lt;/Cite&gt;&lt;/EndNote&gt;</w:instrText>
      </w:r>
      <w:r w:rsidR="00B71398">
        <w:fldChar w:fldCharType="separate"/>
      </w:r>
      <w:r w:rsidR="00B71398">
        <w:rPr>
          <w:noProof/>
        </w:rPr>
        <w:t>(Devine, 2002)</w:t>
      </w:r>
      <w:r w:rsidR="00B71398">
        <w:fldChar w:fldCharType="end"/>
      </w:r>
      <w:r w:rsidR="00085C42">
        <w:t>(</w:t>
      </w:r>
      <w:r w:rsidRPr="00F75472">
        <w:t xml:space="preserve">p. 318) </w:t>
      </w:r>
    </w:p>
    <w:p w14:paraId="6083595C" w14:textId="0340695E" w:rsidR="00F75472" w:rsidRPr="00F75472" w:rsidRDefault="001B2035" w:rsidP="007A2890">
      <w:pPr>
        <w:spacing w:line="480" w:lineRule="auto"/>
        <w:ind w:firstLine="720"/>
      </w:pPr>
      <w:r>
        <w:t>C</w:t>
      </w:r>
      <w:r w:rsidR="00F75472" w:rsidRPr="00F75472">
        <w:t>ritical citizenship</w:t>
      </w:r>
      <w:r>
        <w:t xml:space="preserve"> aims to provide </w:t>
      </w:r>
      <w:r w:rsidR="00F75472" w:rsidRPr="00F75472">
        <w:t>the capacity and opportunity for citizens to challenge the status quo in order to achieve social justice</w:t>
      </w:r>
      <w:r>
        <w:t xml:space="preserve">, based on the </w:t>
      </w:r>
      <w:r w:rsidR="00F75472" w:rsidRPr="00F75472">
        <w:t>belief that collective action can raise the consciousness of communities to overthrow oppression.  Critical citizens understand that challenging</w:t>
      </w:r>
      <w:r>
        <w:t xml:space="preserve"> the operation of </w:t>
      </w:r>
      <w:r w:rsidR="00F75472" w:rsidRPr="00F75472">
        <w:t xml:space="preserve">power structures is central to the maintenance of genuine democracy.  </w:t>
      </w:r>
    </w:p>
    <w:p w14:paraId="2A07FF02" w14:textId="3CBD252C" w:rsidR="00F75472" w:rsidRPr="00F75472" w:rsidRDefault="00F75472" w:rsidP="007A2890">
      <w:pPr>
        <w:spacing w:line="480" w:lineRule="auto"/>
        <w:ind w:firstLine="720"/>
      </w:pPr>
      <w:r w:rsidRPr="00F75472">
        <w:t>The need and urgency for critical citizenship can be understood more fully when it is juxtaposed against the growth of neo liberalism across much of the world.  Neo liberalism is a form of economic Darwinism that promotes privatization, commodification, free trade, and deregulation. In its celebration of the individual, all forms of solidarity are proscribed and “citizens are treated by the political and economic elite as restless children and are invited daily to convert the practice of citizenship into the art of shopping</w:t>
      </w:r>
      <w:r w:rsidR="00884BFD">
        <w:t xml:space="preserve">” </w:t>
      </w:r>
      <w:r w:rsidR="00884BFD">
        <w:fldChar w:fldCharType="begin"/>
      </w:r>
      <w:r w:rsidR="004A2DE6">
        <w:instrText xml:space="preserve"> ADDIN EN.CITE &lt;EndNote&gt;&lt;Cite&gt;&lt;Author&gt;Giroux&lt;/Author&gt;&lt;Year&gt;2014&lt;/Year&gt;&lt;RecNum&gt;2109&lt;/RecNum&gt;&lt;DisplayText&gt;(Giroux, 2014)&lt;/DisplayText&gt;&lt;record&gt;&lt;rec-number&gt;2109&lt;/rec-number&gt;&lt;foreign-keys&gt;&lt;key app="EN" db-id="ra50zx9r1dvvfee2rr4vtwziz2xdazrd0vvs" timestamp="1467017817"&gt;2109&lt;/key&gt;&lt;/foreign-keys&gt;&lt;ref-type name="Generic"&gt;13&lt;/ref-type&gt;&lt;contributors&gt;&lt;authors&gt;&lt;author&gt;Giroux, H.&lt;/author&gt;&lt;/authors&gt;&lt;/contributors&gt;&lt;titles&gt;&lt;title&gt;Neoliberalism’s War on Democracy. Truth Out&lt;/title&gt;&lt;/titles&gt;&lt;dates&gt;&lt;year&gt;2014&lt;/year&gt;&lt;/dates&gt;&lt;pub-location&gt;http://www.truth-out.org/opinion/item/23306-neoliberalisms-war-on-democracy&lt;/pub-location&gt;&lt;publisher&gt;Accessed June 26 2016&lt;/publisher&gt;&lt;urls&gt;&lt;/urls&gt;&lt;/record&gt;&lt;/Cite&gt;&lt;/EndNote&gt;</w:instrText>
      </w:r>
      <w:r w:rsidR="00884BFD">
        <w:fldChar w:fldCharType="separate"/>
      </w:r>
      <w:r w:rsidR="00884BFD">
        <w:rPr>
          <w:noProof/>
        </w:rPr>
        <w:t>(Giroux, 2014)</w:t>
      </w:r>
      <w:r w:rsidR="00884BFD">
        <w:fldChar w:fldCharType="end"/>
      </w:r>
      <w:r w:rsidRPr="00F75472">
        <w:t xml:space="preserve">. </w:t>
      </w:r>
    </w:p>
    <w:p w14:paraId="4E569F28" w14:textId="56E93597" w:rsidR="00F75472" w:rsidRPr="008F030C" w:rsidRDefault="00F75472" w:rsidP="007A2890">
      <w:pPr>
        <w:spacing w:line="480" w:lineRule="auto"/>
        <w:ind w:firstLine="720"/>
      </w:pPr>
      <w:r w:rsidRPr="008F030C">
        <w:t xml:space="preserve">The social construction of childhood and young people has shifted under neo liberalism into what Henry Giroux describes as a war on youth </w:t>
      </w:r>
      <w:r w:rsidR="00B71398">
        <w:fldChar w:fldCharType="begin"/>
      </w:r>
      <w:r w:rsidR="004A2DE6">
        <w:instrText xml:space="preserve"> ADDIN EN.CITE &lt;EndNote&gt;&lt;Cite&gt;&lt;Author&gt;Giroux&lt;/Author&gt;&lt;Year&gt;2004&lt;/Year&gt;&lt;RecNum&gt;2108&lt;/RecNum&gt;&lt;DisplayText&gt;(Giroux, 2004)&lt;/DisplayText&gt;&lt;record&gt;&lt;rec-number&gt;2108&lt;/rec-number&gt;&lt;foreign-keys&gt;&lt;key app="EN" db-id="ra50zx9r1dvvfee2rr4vtwziz2xdazrd0vvs" timestamp="1467017704"&gt;2108&lt;/key&gt;&lt;/foreign-keys&gt;&lt;ref-type name="Book"&gt;6&lt;/ref-type&gt;&lt;contributors&gt;&lt;authors&gt;&lt;author&gt;Giroux, H.&lt;/author&gt;&lt;/authors&gt;&lt;/contributors&gt;&lt;titles&gt;&lt;title&gt;The terror of neoliberalism: Authoritarianism and the eclipse of democracy&lt;/title&gt;&lt;/titles&gt;&lt;dates&gt;&lt;year&gt;2004&lt;/year&gt;&lt;/dates&gt;&lt;pub-location&gt;Boulder, CO&lt;/pub-location&gt;&lt;publisher&gt;Paradigm &lt;/publisher&gt;&lt;urls&gt;&lt;/urls&gt;&lt;/record&gt;&lt;/Cite&gt;&lt;/EndNote&gt;</w:instrText>
      </w:r>
      <w:r w:rsidR="00B71398">
        <w:fldChar w:fldCharType="separate"/>
      </w:r>
      <w:r w:rsidR="00B71398">
        <w:rPr>
          <w:noProof/>
        </w:rPr>
        <w:t>(Giroux, 2004)</w:t>
      </w:r>
      <w:r w:rsidR="00B71398">
        <w:fldChar w:fldCharType="end"/>
      </w:r>
      <w:r w:rsidRPr="008F030C">
        <w:t>.   He suggests that their freedoms and opportunities are increasingly under threat</w:t>
      </w:r>
      <w:r w:rsidR="00B104EC">
        <w:t>.</w:t>
      </w:r>
      <w:r w:rsidR="001B2035">
        <w:t xml:space="preserve"> </w:t>
      </w:r>
    </w:p>
    <w:p w14:paraId="6C24A99B" w14:textId="04F4138E" w:rsidR="00F75472" w:rsidRPr="008F030C" w:rsidRDefault="00F75472" w:rsidP="007A2890">
      <w:pPr>
        <w:spacing w:line="480" w:lineRule="auto"/>
        <w:ind w:left="720"/>
      </w:pPr>
      <w:r w:rsidRPr="008F030C">
        <w:lastRenderedPageBreak/>
        <w:t xml:space="preserve">Rather than being cherished as a symbol of the future, </w:t>
      </w:r>
      <w:r w:rsidR="00B104EC">
        <w:t xml:space="preserve">[youth] </w:t>
      </w:r>
      <w:r w:rsidRPr="008F030C">
        <w:t>are now seen as a threat to be feared and a problem to be contained. Youth now constitute a crisis that has less to do with improving the future than denying it. Consequently their voices and needs are almost completely absent from the debates, policies and legislative practices that are constructed in terms of their needs (</w:t>
      </w:r>
      <w:r w:rsidR="00B71398">
        <w:t>p</w:t>
      </w:r>
      <w:r w:rsidR="00D02F2B">
        <w:t>187</w:t>
      </w:r>
      <w:r w:rsidR="00B71398">
        <w:t>)</w:t>
      </w:r>
      <w:r w:rsidRPr="008F030C">
        <w:t>.</w:t>
      </w:r>
    </w:p>
    <w:p w14:paraId="023702FC" w14:textId="6090B901" w:rsidR="00F75472" w:rsidRDefault="00C82DF9" w:rsidP="007A2890">
      <w:pPr>
        <w:spacing w:line="480" w:lineRule="auto"/>
        <w:ind w:firstLine="720"/>
      </w:pPr>
      <w:r>
        <w:t xml:space="preserve">Neoliberalism acts to </w:t>
      </w:r>
      <w:r w:rsidR="00F75472" w:rsidRPr="008F030C">
        <w:t xml:space="preserve">create young people as consumer citizens rather than critical citizens </w:t>
      </w:r>
      <w:r>
        <w:t xml:space="preserve">and </w:t>
      </w:r>
      <w:r w:rsidR="00F75472" w:rsidRPr="008F030C">
        <w:t>restrict</w:t>
      </w:r>
      <w:r>
        <w:t>s</w:t>
      </w:r>
      <w:r w:rsidR="00F75472" w:rsidRPr="008F030C">
        <w:t xml:space="preserve"> and contain</w:t>
      </w:r>
      <w:r>
        <w:t>s</w:t>
      </w:r>
      <w:r w:rsidR="00F75472" w:rsidRPr="008F030C">
        <w:t xml:space="preserve"> participatory democracy to ensure unfettered access to markets and profit. The war on youth makes it increasingly difficult for children and young people to engage politically, with a sense of stake and purpose in the world in which they live.  In a disaster zone this ability for young people to be active participants in decision-making becomes even more difficult as government policies regularly diminish the democratic powers of local citizens. </w:t>
      </w:r>
    </w:p>
    <w:p w14:paraId="52D1382E" w14:textId="75DAD2FB" w:rsidR="00F75472" w:rsidRPr="007A2890" w:rsidRDefault="003C1468" w:rsidP="007A2890">
      <w:pPr>
        <w:spacing w:line="480" w:lineRule="auto"/>
        <w:rPr>
          <w:u w:val="single"/>
        </w:rPr>
      </w:pPr>
      <w:r w:rsidRPr="007A2890">
        <w:rPr>
          <w:u w:val="single"/>
        </w:rPr>
        <w:t>Case study</w:t>
      </w:r>
      <w:r w:rsidR="00CF07D6" w:rsidRPr="007A2890">
        <w:rPr>
          <w:u w:val="single"/>
        </w:rPr>
        <w:t>: Free</w:t>
      </w:r>
      <w:r w:rsidR="0033104C" w:rsidRPr="007A2890">
        <w:rPr>
          <w:u w:val="single"/>
        </w:rPr>
        <w:t xml:space="preserve">ville School </w:t>
      </w:r>
    </w:p>
    <w:p w14:paraId="3F6518E0" w14:textId="17D378B2" w:rsidR="00F75472" w:rsidRPr="007A2890" w:rsidRDefault="00C82DF9" w:rsidP="007A2890">
      <w:pPr>
        <w:pStyle w:val="0101Para"/>
        <w:spacing w:line="480" w:lineRule="auto"/>
        <w:rPr>
          <w:rFonts w:asciiTheme="minorHAnsi" w:eastAsiaTheme="minorHAnsi" w:hAnsiTheme="minorHAnsi" w:cstheme="minorBidi"/>
          <w:i/>
          <w:sz w:val="22"/>
          <w:szCs w:val="22"/>
          <w:lang w:val="en-AU"/>
        </w:rPr>
      </w:pPr>
      <w:r w:rsidRPr="007A2890">
        <w:rPr>
          <w:rFonts w:asciiTheme="minorHAnsi" w:eastAsiaTheme="minorHAnsi" w:hAnsiTheme="minorHAnsi" w:cstheme="minorBidi"/>
          <w:i/>
          <w:sz w:val="22"/>
          <w:szCs w:val="22"/>
          <w:lang w:val="en-AU"/>
        </w:rPr>
        <w:t>A</w:t>
      </w:r>
      <w:r w:rsidR="00F75472" w:rsidRPr="007A2890">
        <w:rPr>
          <w:rFonts w:asciiTheme="minorHAnsi" w:eastAsiaTheme="minorHAnsi" w:hAnsiTheme="minorHAnsi" w:cstheme="minorBidi"/>
          <w:i/>
          <w:sz w:val="22"/>
          <w:szCs w:val="22"/>
          <w:lang w:val="en-AU"/>
        </w:rPr>
        <w:t xml:space="preserve"> neoliberal education agenda </w:t>
      </w:r>
      <w:r w:rsidRPr="007A2890">
        <w:rPr>
          <w:rFonts w:asciiTheme="minorHAnsi" w:eastAsiaTheme="minorHAnsi" w:hAnsiTheme="minorHAnsi" w:cstheme="minorBidi"/>
          <w:i/>
          <w:sz w:val="22"/>
          <w:szCs w:val="22"/>
          <w:lang w:val="en-AU"/>
        </w:rPr>
        <w:t xml:space="preserve">imposed </w:t>
      </w:r>
      <w:r w:rsidR="00F75472" w:rsidRPr="007A2890">
        <w:rPr>
          <w:rFonts w:asciiTheme="minorHAnsi" w:eastAsiaTheme="minorHAnsi" w:hAnsiTheme="minorHAnsi" w:cstheme="minorBidi"/>
          <w:i/>
          <w:sz w:val="22"/>
          <w:szCs w:val="22"/>
          <w:lang w:val="en-AU"/>
        </w:rPr>
        <w:t>the closures of the schools which had served as centres for the recovery in the eastern suburbs</w:t>
      </w:r>
      <w:r w:rsidR="00B104EC" w:rsidRPr="00885547">
        <w:rPr>
          <w:rFonts w:asciiTheme="minorHAnsi" w:eastAsiaTheme="minorHAnsi" w:hAnsiTheme="minorHAnsi" w:cstheme="minorBidi"/>
          <w:i/>
          <w:sz w:val="22"/>
          <w:szCs w:val="22"/>
          <w:lang w:val="en-AU"/>
        </w:rPr>
        <w:t>. T</w:t>
      </w:r>
      <w:r w:rsidR="00F75472" w:rsidRPr="007A2890">
        <w:rPr>
          <w:rFonts w:asciiTheme="minorHAnsi" w:eastAsiaTheme="minorHAnsi" w:hAnsiTheme="minorHAnsi" w:cstheme="minorBidi"/>
          <w:i/>
          <w:sz w:val="22"/>
          <w:szCs w:val="22"/>
          <w:lang w:val="en-AU"/>
        </w:rPr>
        <w:t xml:space="preserve">he University of Canterbury’s Place in Time’s Freeville Project was a collaborative undertaking between Tim </w:t>
      </w:r>
      <w:proofErr w:type="spellStart"/>
      <w:r w:rsidR="00F75472" w:rsidRPr="007A2890">
        <w:rPr>
          <w:rFonts w:asciiTheme="minorHAnsi" w:eastAsiaTheme="minorHAnsi" w:hAnsiTheme="minorHAnsi" w:cstheme="minorBidi"/>
          <w:i/>
          <w:sz w:val="22"/>
          <w:szCs w:val="22"/>
          <w:lang w:val="en-AU"/>
        </w:rPr>
        <w:t>Veling</w:t>
      </w:r>
      <w:proofErr w:type="spellEnd"/>
      <w:r w:rsidR="00F75472" w:rsidRPr="007A2890">
        <w:rPr>
          <w:rFonts w:asciiTheme="minorHAnsi" w:eastAsiaTheme="minorHAnsi" w:hAnsiTheme="minorHAnsi" w:cstheme="minorBidi"/>
          <w:i/>
          <w:sz w:val="22"/>
          <w:szCs w:val="22"/>
          <w:lang w:val="en-AU"/>
        </w:rPr>
        <w:t xml:space="preserve"> and David Cook, involving school students from Freeville School. </w:t>
      </w:r>
    </w:p>
    <w:p w14:paraId="2C932D31" w14:textId="04EACC0F" w:rsidR="00F75472" w:rsidRDefault="00F75472" w:rsidP="007A2890">
      <w:pPr>
        <w:pStyle w:val="0101Para"/>
        <w:spacing w:line="480" w:lineRule="auto"/>
        <w:rPr>
          <w:rFonts w:asciiTheme="minorHAnsi" w:eastAsiaTheme="minorHAnsi" w:hAnsiTheme="minorHAnsi" w:cstheme="minorBidi"/>
          <w:i/>
          <w:sz w:val="22"/>
          <w:szCs w:val="22"/>
          <w:lang w:val="en-AU"/>
        </w:rPr>
      </w:pPr>
      <w:r w:rsidRPr="007A2890">
        <w:rPr>
          <w:rFonts w:asciiTheme="minorHAnsi" w:hAnsiTheme="minorHAnsi"/>
          <w:i/>
          <w:sz w:val="22"/>
          <w:szCs w:val="22"/>
        </w:rPr>
        <w:t xml:space="preserve">At the time of the project, there were plans to </w:t>
      </w:r>
      <w:r w:rsidR="008106E4">
        <w:rPr>
          <w:rFonts w:asciiTheme="minorHAnsi" w:hAnsiTheme="minorHAnsi"/>
          <w:i/>
          <w:sz w:val="22"/>
          <w:szCs w:val="22"/>
        </w:rPr>
        <w:t xml:space="preserve">close </w:t>
      </w:r>
      <w:r w:rsidRPr="007A2890">
        <w:rPr>
          <w:rFonts w:asciiTheme="minorHAnsi" w:hAnsiTheme="minorHAnsi"/>
          <w:i/>
          <w:sz w:val="22"/>
          <w:szCs w:val="22"/>
        </w:rPr>
        <w:t xml:space="preserve">Freeville School </w:t>
      </w:r>
      <w:r w:rsidR="00C82DF9" w:rsidRPr="007A2890">
        <w:rPr>
          <w:rFonts w:asciiTheme="minorHAnsi" w:hAnsiTheme="minorHAnsi"/>
          <w:i/>
          <w:sz w:val="22"/>
          <w:szCs w:val="22"/>
        </w:rPr>
        <w:t xml:space="preserve">and integrate </w:t>
      </w:r>
      <w:r w:rsidRPr="007A2890">
        <w:rPr>
          <w:rFonts w:asciiTheme="minorHAnsi" w:hAnsiTheme="minorHAnsi"/>
          <w:i/>
          <w:sz w:val="22"/>
          <w:szCs w:val="22"/>
        </w:rPr>
        <w:t xml:space="preserve">classes and staff into </w:t>
      </w:r>
      <w:r w:rsidR="00C82DF9" w:rsidRPr="007A2890">
        <w:rPr>
          <w:rFonts w:asciiTheme="minorHAnsi" w:hAnsiTheme="minorHAnsi"/>
          <w:i/>
          <w:sz w:val="22"/>
          <w:szCs w:val="22"/>
        </w:rPr>
        <w:t>two neighbouring schools</w:t>
      </w:r>
      <w:r w:rsidRPr="007A2890">
        <w:rPr>
          <w:rFonts w:asciiTheme="minorHAnsi" w:hAnsiTheme="minorHAnsi"/>
          <w:i/>
          <w:sz w:val="22"/>
          <w:szCs w:val="22"/>
        </w:rPr>
        <w:t xml:space="preserve">. </w:t>
      </w:r>
      <w:r w:rsidR="00331BC4" w:rsidRPr="007A2890">
        <w:rPr>
          <w:rFonts w:asciiTheme="minorHAnsi" w:hAnsiTheme="minorHAnsi"/>
          <w:i/>
          <w:sz w:val="22"/>
          <w:szCs w:val="22"/>
        </w:rPr>
        <w:t xml:space="preserve">The plan then was to demolish </w:t>
      </w:r>
      <w:r w:rsidRPr="007A2890">
        <w:rPr>
          <w:rFonts w:asciiTheme="minorHAnsi" w:hAnsiTheme="minorHAnsi"/>
          <w:i/>
          <w:sz w:val="22"/>
          <w:szCs w:val="22"/>
        </w:rPr>
        <w:t xml:space="preserve">Freeville School buildings and facilities, </w:t>
      </w:r>
      <w:r w:rsidR="00085C42">
        <w:rPr>
          <w:rFonts w:asciiTheme="minorHAnsi" w:hAnsiTheme="minorHAnsi"/>
          <w:i/>
          <w:sz w:val="22"/>
          <w:szCs w:val="22"/>
        </w:rPr>
        <w:t>which are</w:t>
      </w:r>
      <w:r w:rsidR="00331BC4" w:rsidRPr="007A2890">
        <w:rPr>
          <w:rFonts w:asciiTheme="minorHAnsi" w:hAnsiTheme="minorHAnsi"/>
          <w:i/>
          <w:sz w:val="22"/>
          <w:szCs w:val="22"/>
        </w:rPr>
        <w:t xml:space="preserve"> </w:t>
      </w:r>
      <w:r w:rsidRPr="007A2890">
        <w:rPr>
          <w:rFonts w:asciiTheme="minorHAnsi" w:hAnsiTheme="minorHAnsi"/>
          <w:i/>
          <w:sz w:val="22"/>
          <w:szCs w:val="22"/>
        </w:rPr>
        <w:t xml:space="preserve">situated on land sold to the Ministry of Education by the </w:t>
      </w:r>
      <w:proofErr w:type="gramStart"/>
      <w:r w:rsidRPr="007A2890">
        <w:rPr>
          <w:rFonts w:asciiTheme="minorHAnsi" w:hAnsiTheme="minorHAnsi"/>
          <w:i/>
          <w:sz w:val="22"/>
          <w:szCs w:val="22"/>
        </w:rPr>
        <w:t>Free</w:t>
      </w:r>
      <w:proofErr w:type="gramEnd"/>
      <w:r w:rsidRPr="007A2890">
        <w:rPr>
          <w:rFonts w:asciiTheme="minorHAnsi" w:hAnsiTheme="minorHAnsi"/>
          <w:i/>
          <w:sz w:val="22"/>
          <w:szCs w:val="22"/>
        </w:rPr>
        <w:t xml:space="preserve"> family for the purpose of building an education facility. </w:t>
      </w:r>
      <w:r w:rsidR="00331BC4" w:rsidRPr="007A2890">
        <w:rPr>
          <w:rFonts w:asciiTheme="minorHAnsi" w:hAnsiTheme="minorHAnsi"/>
          <w:i/>
          <w:sz w:val="22"/>
          <w:szCs w:val="22"/>
        </w:rPr>
        <w:t xml:space="preserve">However, the </w:t>
      </w:r>
      <w:r w:rsidRPr="007A2890">
        <w:rPr>
          <w:rFonts w:asciiTheme="minorHAnsi" w:hAnsiTheme="minorHAnsi"/>
          <w:i/>
          <w:sz w:val="22"/>
          <w:szCs w:val="22"/>
        </w:rPr>
        <w:t xml:space="preserve">future for the land is uncertain. The project creators argued that it </w:t>
      </w:r>
      <w:r w:rsidR="00051D39">
        <w:rPr>
          <w:rFonts w:asciiTheme="minorHAnsi" w:hAnsiTheme="minorHAnsi"/>
          <w:i/>
          <w:sz w:val="22"/>
          <w:szCs w:val="22"/>
        </w:rPr>
        <w:t>was important for the local community to join the debate on the land’s future</w:t>
      </w:r>
      <w:r w:rsidR="00B104EC" w:rsidRPr="00885547">
        <w:rPr>
          <w:rFonts w:asciiTheme="minorHAnsi" w:eastAsiaTheme="minorHAnsi" w:hAnsiTheme="minorHAnsi" w:cstheme="minorBidi"/>
          <w:i/>
          <w:sz w:val="22"/>
          <w:szCs w:val="22"/>
          <w:lang w:val="en-AU"/>
        </w:rPr>
        <w:t xml:space="preserve"> </w:t>
      </w:r>
      <w:proofErr w:type="gramStart"/>
      <w:r w:rsidRPr="007A2890">
        <w:rPr>
          <w:rFonts w:asciiTheme="minorHAnsi" w:hAnsiTheme="minorHAnsi"/>
          <w:i/>
          <w:sz w:val="22"/>
          <w:szCs w:val="22"/>
        </w:rPr>
        <w:t xml:space="preserve">( </w:t>
      </w:r>
      <w:proofErr w:type="gramEnd"/>
      <w:r w:rsidR="00785021" w:rsidRPr="007A2890">
        <w:rPr>
          <w:rFonts w:asciiTheme="minorHAnsi" w:hAnsiTheme="minorHAnsi"/>
          <w:i/>
          <w:sz w:val="22"/>
          <w:szCs w:val="22"/>
        </w:rPr>
        <w:fldChar w:fldCharType="begin"/>
      </w:r>
      <w:r w:rsidR="00785021" w:rsidRPr="007A2890">
        <w:rPr>
          <w:rFonts w:asciiTheme="minorHAnsi" w:hAnsiTheme="minorHAnsi"/>
          <w:i/>
          <w:sz w:val="22"/>
          <w:szCs w:val="22"/>
        </w:rPr>
        <w:instrText xml:space="preserve"> HYPERLINK "http://researcharchive.wintec.ac.nz/3002/" </w:instrText>
      </w:r>
      <w:r w:rsidR="00785021" w:rsidRPr="007A2890">
        <w:rPr>
          <w:rFonts w:asciiTheme="minorHAnsi" w:hAnsiTheme="minorHAnsi"/>
          <w:i/>
          <w:sz w:val="22"/>
          <w:szCs w:val="22"/>
        </w:rPr>
        <w:fldChar w:fldCharType="separate"/>
      </w:r>
      <w:r w:rsidRPr="007A2890">
        <w:rPr>
          <w:rFonts w:asciiTheme="minorHAnsi" w:hAnsiTheme="minorHAnsi"/>
          <w:i/>
          <w:sz w:val="22"/>
          <w:szCs w:val="22"/>
        </w:rPr>
        <w:t>http://researcharchive.wintec.ac.nz/3002/</w:t>
      </w:r>
      <w:r w:rsidR="00785021" w:rsidRPr="007A2890">
        <w:rPr>
          <w:rFonts w:asciiTheme="minorHAnsi" w:hAnsiTheme="minorHAnsi"/>
          <w:i/>
          <w:sz w:val="22"/>
          <w:szCs w:val="22"/>
        </w:rPr>
        <w:fldChar w:fldCharType="end"/>
      </w:r>
      <w:r w:rsidRPr="007A2890">
        <w:rPr>
          <w:rFonts w:asciiTheme="minorHAnsi" w:hAnsiTheme="minorHAnsi"/>
          <w:i/>
          <w:sz w:val="22"/>
          <w:szCs w:val="22"/>
        </w:rPr>
        <w:t>)</w:t>
      </w:r>
      <w:r w:rsidR="00B104EC" w:rsidRPr="00885547">
        <w:rPr>
          <w:rFonts w:asciiTheme="minorHAnsi" w:eastAsiaTheme="minorHAnsi" w:hAnsiTheme="minorHAnsi" w:cstheme="minorBidi"/>
          <w:i/>
          <w:sz w:val="22"/>
          <w:szCs w:val="22"/>
          <w:lang w:val="en-AU"/>
        </w:rPr>
        <w:t>.</w:t>
      </w:r>
      <w:r w:rsidRPr="007A2890">
        <w:rPr>
          <w:rFonts w:asciiTheme="minorHAnsi" w:hAnsiTheme="minorHAnsi"/>
          <w:i/>
          <w:sz w:val="22"/>
          <w:szCs w:val="22"/>
        </w:rPr>
        <w:t xml:space="preserve">  The Time Freeville project aimed within the ambiguous space to collaborate with remaining students and staff of Freeville School and help them re-imagine and articulate their own </w:t>
      </w:r>
      <w:r w:rsidRPr="007A2890">
        <w:rPr>
          <w:rFonts w:asciiTheme="minorHAnsi" w:hAnsiTheme="minorHAnsi"/>
          <w:i/>
          <w:sz w:val="22"/>
          <w:szCs w:val="22"/>
        </w:rPr>
        <w:lastRenderedPageBreak/>
        <w:t>vision for the land</w:t>
      </w:r>
      <w:r w:rsidRPr="007A2890">
        <w:rPr>
          <w:rFonts w:asciiTheme="minorHAnsi" w:hAnsiTheme="minorHAnsi" w:hint="eastAsia"/>
          <w:i/>
          <w:sz w:val="22"/>
          <w:szCs w:val="22"/>
        </w:rPr>
        <w:t>’</w:t>
      </w:r>
      <w:r w:rsidRPr="007A2890">
        <w:rPr>
          <w:rFonts w:asciiTheme="minorHAnsi" w:hAnsiTheme="minorHAnsi"/>
          <w:i/>
          <w:sz w:val="22"/>
          <w:szCs w:val="22"/>
        </w:rPr>
        <w:t xml:space="preserve">s future. </w:t>
      </w:r>
      <w:r w:rsidRPr="007A2890">
        <w:rPr>
          <w:rFonts w:asciiTheme="minorHAnsi" w:eastAsiaTheme="minorHAnsi" w:hAnsiTheme="minorHAnsi" w:cstheme="minorBidi"/>
          <w:i/>
          <w:sz w:val="22"/>
          <w:szCs w:val="22"/>
          <w:lang w:val="en-AU"/>
        </w:rPr>
        <w:t xml:space="preserve">The project considered how the Freeville School’s location might appear many years from now. </w:t>
      </w:r>
      <w:r w:rsidR="008106E4">
        <w:rPr>
          <w:rFonts w:asciiTheme="minorHAnsi" w:eastAsiaTheme="minorHAnsi" w:hAnsiTheme="minorHAnsi" w:cstheme="minorBidi"/>
          <w:i/>
          <w:sz w:val="22"/>
          <w:szCs w:val="22"/>
          <w:lang w:val="en-AU"/>
        </w:rPr>
        <w:t>S</w:t>
      </w:r>
      <w:r w:rsidRPr="007A2890">
        <w:rPr>
          <w:rFonts w:asciiTheme="minorHAnsi" w:eastAsiaTheme="minorHAnsi" w:hAnsiTheme="minorHAnsi" w:cstheme="minorBidi"/>
          <w:i/>
          <w:sz w:val="22"/>
          <w:szCs w:val="22"/>
          <w:lang w:val="en-AU"/>
        </w:rPr>
        <w:t xml:space="preserve">tudents </w:t>
      </w:r>
      <w:r w:rsidR="008106E4">
        <w:rPr>
          <w:rFonts w:asciiTheme="minorHAnsi" w:eastAsiaTheme="minorHAnsi" w:hAnsiTheme="minorHAnsi" w:cstheme="minorBidi"/>
          <w:i/>
          <w:sz w:val="22"/>
          <w:szCs w:val="22"/>
          <w:lang w:val="en-AU"/>
        </w:rPr>
        <w:t xml:space="preserve">were provided </w:t>
      </w:r>
      <w:r w:rsidRPr="007A2890">
        <w:rPr>
          <w:rFonts w:asciiTheme="minorHAnsi" w:eastAsiaTheme="minorHAnsi" w:hAnsiTheme="minorHAnsi" w:cstheme="minorBidi"/>
          <w:i/>
          <w:sz w:val="22"/>
          <w:szCs w:val="22"/>
          <w:lang w:val="en-AU"/>
        </w:rPr>
        <w:t xml:space="preserve">with basic tuition in photography and composition, documenting the school’s buildings and playing fields, and enlarging the images and cutting and pasting drawings of how they imagined a future for the site, into their work. These were displayed over two adjacent walls in </w:t>
      </w:r>
      <w:r w:rsidR="00331BC4" w:rsidRPr="007A2890">
        <w:rPr>
          <w:rFonts w:asciiTheme="minorHAnsi" w:eastAsiaTheme="minorHAnsi" w:hAnsiTheme="minorHAnsi" w:cstheme="minorBidi"/>
          <w:i/>
          <w:sz w:val="22"/>
          <w:szCs w:val="22"/>
          <w:lang w:val="en-AU"/>
        </w:rPr>
        <w:t>a local shopping</w:t>
      </w:r>
      <w:r w:rsidRPr="007A2890">
        <w:rPr>
          <w:rFonts w:asciiTheme="minorHAnsi" w:eastAsiaTheme="minorHAnsi" w:hAnsiTheme="minorHAnsi" w:cstheme="minorBidi"/>
          <w:i/>
          <w:sz w:val="22"/>
          <w:szCs w:val="22"/>
          <w:lang w:val="en-AU"/>
        </w:rPr>
        <w:t xml:space="preserve"> mall</w:t>
      </w:r>
      <w:r w:rsidR="002B63E0" w:rsidRPr="007A2890">
        <w:rPr>
          <w:rFonts w:asciiTheme="minorHAnsi" w:eastAsiaTheme="minorHAnsi" w:hAnsiTheme="minorHAnsi" w:cstheme="minorBidi"/>
          <w:i/>
          <w:sz w:val="22"/>
          <w:szCs w:val="22"/>
          <w:lang w:val="en-AU"/>
        </w:rPr>
        <w:t xml:space="preserve"> as </w:t>
      </w:r>
      <w:r w:rsidR="00051D39">
        <w:rPr>
          <w:rFonts w:asciiTheme="minorHAnsi" w:eastAsiaTheme="minorHAnsi" w:hAnsiTheme="minorHAnsi" w:cstheme="minorBidi"/>
          <w:i/>
          <w:sz w:val="22"/>
          <w:szCs w:val="22"/>
          <w:lang w:val="en-AU"/>
        </w:rPr>
        <w:t xml:space="preserve">a </w:t>
      </w:r>
      <w:r w:rsidRPr="007A2890">
        <w:rPr>
          <w:rFonts w:asciiTheme="minorHAnsi" w:eastAsiaTheme="minorHAnsi" w:hAnsiTheme="minorHAnsi" w:cstheme="minorBidi"/>
          <w:i/>
          <w:sz w:val="22"/>
          <w:szCs w:val="22"/>
          <w:lang w:val="en-AU"/>
        </w:rPr>
        <w:t>public work of art. At the end of the project, the school proudly launched their billboard-sized art works. Sally Blundell writes, “</w:t>
      </w:r>
      <w:proofErr w:type="gramStart"/>
      <w:r w:rsidRPr="007A2890">
        <w:rPr>
          <w:rFonts w:asciiTheme="minorHAnsi" w:eastAsiaTheme="minorHAnsi" w:hAnsiTheme="minorHAnsi" w:cstheme="minorBidi"/>
          <w:i/>
          <w:sz w:val="22"/>
          <w:szCs w:val="22"/>
          <w:lang w:val="en-AU"/>
        </w:rPr>
        <w:t>the</w:t>
      </w:r>
      <w:proofErr w:type="gramEnd"/>
      <w:r w:rsidRPr="007A2890">
        <w:rPr>
          <w:rFonts w:asciiTheme="minorHAnsi" w:eastAsiaTheme="minorHAnsi" w:hAnsiTheme="minorHAnsi" w:cstheme="minorBidi"/>
          <w:i/>
          <w:sz w:val="22"/>
          <w:szCs w:val="22"/>
          <w:lang w:val="en-AU"/>
        </w:rPr>
        <w:t xml:space="preserve"> result, collaged over the school-scapes, is a joyous panoply of bouncy castles, shark pits, zombie houses, petting zoos and ice cream shops. It’s a bold and optimistic series of panorama, indicative of a vital sense of agency in a school and suburb battered by two decades of economic decline, three years of earthquakes and ongoing bureaucratic zoning and insurance inertia</w:t>
      </w:r>
      <w:r w:rsidR="00B104EC">
        <w:rPr>
          <w:rFonts w:asciiTheme="minorHAnsi" w:eastAsiaTheme="minorHAnsi" w:hAnsiTheme="minorHAnsi" w:cstheme="minorBidi"/>
          <w:i/>
          <w:sz w:val="22"/>
          <w:szCs w:val="22"/>
          <w:lang w:val="en-AU"/>
        </w:rPr>
        <w:t>”</w:t>
      </w:r>
      <w:r w:rsidR="00B71398">
        <w:rPr>
          <w:rFonts w:asciiTheme="minorHAnsi" w:eastAsiaTheme="minorHAnsi" w:hAnsiTheme="minorHAnsi" w:cstheme="minorBidi"/>
          <w:i/>
          <w:sz w:val="22"/>
          <w:szCs w:val="22"/>
          <w:lang w:val="en-AU"/>
        </w:rPr>
        <w:t xml:space="preserve"> </w:t>
      </w:r>
      <w:r w:rsidR="00B71398">
        <w:rPr>
          <w:rFonts w:asciiTheme="minorHAnsi" w:eastAsiaTheme="minorHAnsi" w:hAnsiTheme="minorHAnsi" w:cstheme="minorBidi"/>
          <w:i/>
          <w:sz w:val="22"/>
          <w:szCs w:val="22"/>
          <w:lang w:val="en-AU"/>
        </w:rPr>
        <w:fldChar w:fldCharType="begin"/>
      </w:r>
      <w:r w:rsidR="004A2DE6">
        <w:rPr>
          <w:rFonts w:asciiTheme="minorHAnsi" w:eastAsiaTheme="minorHAnsi" w:hAnsiTheme="minorHAnsi" w:cstheme="minorBidi"/>
          <w:i/>
          <w:sz w:val="22"/>
          <w:szCs w:val="22"/>
          <w:lang w:val="en-AU"/>
        </w:rPr>
        <w:instrText xml:space="preserve"> ADDIN EN.CITE &lt;EndNote&gt;&lt;Cite&gt;&lt;Author&gt;Blundell&lt;/Author&gt;&lt;Year&gt;2014&lt;/Year&gt;&lt;RecNum&gt;2106&lt;/RecNum&gt;&lt;DisplayText&gt;(Blundell, 2014)&lt;/DisplayText&gt;&lt;record&gt;&lt;rec-number&gt;2106&lt;/rec-number&gt;&lt;foreign-keys&gt;&lt;key app="EN" db-id="ra50zx9r1dvvfee2rr4vtwziz2xdazrd0vvs" timestamp="1467017467"&gt;2106&lt;/key&gt;&lt;/foreign-keys&gt;&lt;ref-type name="Generic"&gt;13&lt;/ref-type&gt;&lt;contributors&gt;&lt;authors&gt;&lt;author&gt;Blundell, S.&lt;/author&gt;&lt;/authors&gt;&lt;/contributors&gt;&lt;titles&gt;&lt;title&gt;Letting Space: A New Hypermedial Space&lt;/title&gt;&lt;/titles&gt;&lt;dates&gt;&lt;year&gt;2014&lt;/year&gt;&lt;/dates&gt;&lt;pub-location&gt;http://www.lettingspace.org.nz/teza-essay/ &lt;/pub-location&gt;&lt;publisher&gt;accessed June 26 2016&lt;/publisher&gt;&lt;urls&gt;&lt;/urls&gt;&lt;/record&gt;&lt;/Cite&gt;&lt;/EndNote&gt;</w:instrText>
      </w:r>
      <w:r w:rsidR="00B71398">
        <w:rPr>
          <w:rFonts w:asciiTheme="minorHAnsi" w:eastAsiaTheme="minorHAnsi" w:hAnsiTheme="minorHAnsi" w:cstheme="minorBidi"/>
          <w:i/>
          <w:sz w:val="22"/>
          <w:szCs w:val="22"/>
          <w:lang w:val="en-AU"/>
        </w:rPr>
        <w:fldChar w:fldCharType="separate"/>
      </w:r>
      <w:r w:rsidR="00B71398">
        <w:rPr>
          <w:rFonts w:asciiTheme="minorHAnsi" w:eastAsiaTheme="minorHAnsi" w:hAnsiTheme="minorHAnsi" w:cstheme="minorBidi"/>
          <w:i/>
          <w:noProof/>
          <w:sz w:val="22"/>
          <w:szCs w:val="22"/>
          <w:lang w:val="en-AU"/>
        </w:rPr>
        <w:t>(Blundell, 2014)</w:t>
      </w:r>
      <w:r w:rsidR="00B71398">
        <w:rPr>
          <w:rFonts w:asciiTheme="minorHAnsi" w:eastAsiaTheme="minorHAnsi" w:hAnsiTheme="minorHAnsi" w:cstheme="minorBidi"/>
          <w:i/>
          <w:sz w:val="22"/>
          <w:szCs w:val="22"/>
          <w:lang w:val="en-AU"/>
        </w:rPr>
        <w:fldChar w:fldCharType="end"/>
      </w:r>
      <w:r w:rsidRPr="007A2890">
        <w:rPr>
          <w:rFonts w:asciiTheme="minorHAnsi" w:eastAsiaTheme="minorHAnsi" w:hAnsiTheme="minorHAnsi" w:cstheme="minorBidi"/>
          <w:i/>
          <w:sz w:val="22"/>
          <w:szCs w:val="22"/>
          <w:lang w:val="en-AU"/>
        </w:rPr>
        <w:t xml:space="preserve">.  The public display was timed to coincide with a </w:t>
      </w:r>
      <w:r w:rsidR="002B63E0" w:rsidRPr="007A2890">
        <w:rPr>
          <w:rFonts w:asciiTheme="minorHAnsi" w:eastAsiaTheme="minorHAnsi" w:hAnsiTheme="minorHAnsi" w:cstheme="minorBidi"/>
          <w:i/>
          <w:sz w:val="22"/>
          <w:szCs w:val="22"/>
          <w:lang w:val="en-AU"/>
        </w:rPr>
        <w:t xml:space="preserve">local government </w:t>
      </w:r>
      <w:r w:rsidRPr="007A2890">
        <w:rPr>
          <w:rFonts w:asciiTheme="minorHAnsi" w:eastAsiaTheme="minorHAnsi" w:hAnsiTheme="minorHAnsi" w:cstheme="minorBidi"/>
          <w:i/>
          <w:sz w:val="22"/>
          <w:szCs w:val="22"/>
          <w:lang w:val="en-AU"/>
        </w:rPr>
        <w:t>by-election and candidates from all parties descended on the mall and stopped to take it in. the children had an opportunity to speak directly to policy makers and the future representative of their district in parliament.</w:t>
      </w:r>
    </w:p>
    <w:p w14:paraId="3EA31AB0" w14:textId="77777777" w:rsidR="00085C42" w:rsidRPr="007A2890" w:rsidRDefault="00085C42" w:rsidP="007A2890">
      <w:pPr>
        <w:pStyle w:val="0101Para"/>
        <w:spacing w:line="480" w:lineRule="auto"/>
        <w:rPr>
          <w:rFonts w:asciiTheme="minorHAnsi" w:eastAsiaTheme="minorHAnsi" w:hAnsiTheme="minorHAnsi" w:cstheme="minorBidi"/>
          <w:i/>
          <w:sz w:val="22"/>
          <w:szCs w:val="22"/>
          <w:lang w:val="en-AU"/>
        </w:rPr>
      </w:pPr>
    </w:p>
    <w:p w14:paraId="25398AA4" w14:textId="1243B778" w:rsidR="00F75472" w:rsidRPr="00F75472" w:rsidRDefault="00B104EC" w:rsidP="007A2890">
      <w:pPr>
        <w:pStyle w:val="0101Para"/>
        <w:spacing w:line="480" w:lineRule="auto"/>
        <w:ind w:firstLine="0"/>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ab/>
      </w:r>
      <w:r w:rsidR="00F75472" w:rsidRPr="00F75472">
        <w:rPr>
          <w:rFonts w:asciiTheme="minorHAnsi" w:eastAsiaTheme="minorHAnsi" w:hAnsiTheme="minorHAnsi" w:cstheme="minorBidi"/>
          <w:sz w:val="22"/>
          <w:szCs w:val="22"/>
          <w:lang w:val="en-AU"/>
        </w:rPr>
        <w:t xml:space="preserve">Beyond that, the display </w:t>
      </w:r>
      <w:r w:rsidR="00085C42">
        <w:rPr>
          <w:rFonts w:asciiTheme="minorHAnsi" w:eastAsiaTheme="minorHAnsi" w:hAnsiTheme="minorHAnsi" w:cstheme="minorBidi"/>
          <w:sz w:val="22"/>
          <w:szCs w:val="22"/>
          <w:lang w:val="en-AU"/>
        </w:rPr>
        <w:t>w</w:t>
      </w:r>
      <w:r w:rsidR="00F75472" w:rsidRPr="00F75472">
        <w:rPr>
          <w:rFonts w:asciiTheme="minorHAnsi" w:eastAsiaTheme="minorHAnsi" w:hAnsiTheme="minorHAnsi" w:cstheme="minorBidi"/>
          <w:sz w:val="22"/>
          <w:szCs w:val="22"/>
          <w:lang w:val="en-AU"/>
        </w:rPr>
        <w:t xml:space="preserve">as part of a wider project that involved creative and critical responses to the </w:t>
      </w:r>
      <w:r w:rsidR="00F75472" w:rsidRPr="00085C42">
        <w:rPr>
          <w:rFonts w:asciiTheme="minorHAnsi" w:eastAsiaTheme="minorHAnsi" w:hAnsiTheme="minorHAnsi" w:cstheme="minorBidi"/>
          <w:i/>
          <w:sz w:val="22"/>
          <w:szCs w:val="22"/>
          <w:lang w:val="en-AU"/>
        </w:rPr>
        <w:t>disastrous</w:t>
      </w:r>
      <w:r w:rsidR="00F75472" w:rsidRPr="00F75472">
        <w:rPr>
          <w:rFonts w:asciiTheme="minorHAnsi" w:eastAsiaTheme="minorHAnsi" w:hAnsiTheme="minorHAnsi" w:cstheme="minorBidi"/>
          <w:sz w:val="22"/>
          <w:szCs w:val="22"/>
          <w:lang w:val="en-AU"/>
        </w:rPr>
        <w:t xml:space="preserve"> recovery process, rather than a </w:t>
      </w:r>
      <w:r w:rsidR="00F75472" w:rsidRPr="00085C42">
        <w:rPr>
          <w:rFonts w:asciiTheme="minorHAnsi" w:eastAsiaTheme="minorHAnsi" w:hAnsiTheme="minorHAnsi" w:cstheme="minorBidi"/>
          <w:i/>
          <w:sz w:val="22"/>
          <w:szCs w:val="22"/>
          <w:lang w:val="en-AU"/>
        </w:rPr>
        <w:t>disaster</w:t>
      </w:r>
      <w:r w:rsidR="00F75472" w:rsidRPr="00F75472">
        <w:rPr>
          <w:rFonts w:asciiTheme="minorHAnsi" w:eastAsiaTheme="minorHAnsi" w:hAnsiTheme="minorHAnsi" w:cstheme="minorBidi"/>
          <w:sz w:val="22"/>
          <w:szCs w:val="22"/>
          <w:lang w:val="en-AU"/>
        </w:rPr>
        <w:t xml:space="preserve"> recovery process</w:t>
      </w:r>
      <w:r>
        <w:rPr>
          <w:rFonts w:asciiTheme="minorHAnsi" w:eastAsiaTheme="minorHAnsi" w:hAnsiTheme="minorHAnsi" w:cstheme="minorBidi"/>
          <w:sz w:val="22"/>
          <w:szCs w:val="22"/>
          <w:lang w:val="en-AU"/>
        </w:rPr>
        <w:t xml:space="preserve">. This </w:t>
      </w:r>
      <w:r w:rsidR="00F75472" w:rsidRPr="00F75472">
        <w:rPr>
          <w:rFonts w:asciiTheme="minorHAnsi" w:eastAsiaTheme="minorHAnsi" w:hAnsiTheme="minorHAnsi" w:cstheme="minorBidi"/>
          <w:sz w:val="22"/>
          <w:szCs w:val="22"/>
          <w:lang w:val="en-AU"/>
        </w:rPr>
        <w:t xml:space="preserve">positioned children as people who have a right to speak about their visions for the future.  Their art sat alongside other disruptive pieces of theatre, music making and visual arts creations that challenged, in its very existence the dominant narrative of neo liberalism and the dismantling of the Freeville and New Brighton communities in favour of global capital. </w:t>
      </w:r>
    </w:p>
    <w:p w14:paraId="2B888740" w14:textId="77777777" w:rsidR="00F75472" w:rsidRPr="00F75472" w:rsidRDefault="00F75472" w:rsidP="007A2890">
      <w:pPr>
        <w:pStyle w:val="0101Para"/>
        <w:spacing w:line="480" w:lineRule="auto"/>
        <w:rPr>
          <w:rFonts w:asciiTheme="minorHAnsi" w:eastAsiaTheme="minorHAnsi" w:hAnsiTheme="minorHAnsi" w:cstheme="minorBidi"/>
          <w:sz w:val="22"/>
          <w:szCs w:val="22"/>
          <w:lang w:val="en-AU"/>
        </w:rPr>
      </w:pPr>
      <w:r w:rsidRPr="00F75472">
        <w:rPr>
          <w:rFonts w:asciiTheme="minorHAnsi" w:eastAsiaTheme="minorHAnsi" w:hAnsiTheme="minorHAnsi" w:cstheme="minorBidi"/>
          <w:sz w:val="22"/>
          <w:szCs w:val="22"/>
          <w:lang w:val="en-AU"/>
        </w:rPr>
        <w:t>At a time when decisions about the future of their community had been taken away from them, Freeville Project actively engaged the community in imagining alternatives.</w:t>
      </w:r>
    </w:p>
    <w:p w14:paraId="2FB97BA4" w14:textId="77777777" w:rsidR="00F75472" w:rsidRPr="00F75472" w:rsidRDefault="00F75472" w:rsidP="007A2890">
      <w:pPr>
        <w:pStyle w:val="0101Para"/>
        <w:spacing w:line="480" w:lineRule="auto"/>
        <w:ind w:firstLine="0"/>
        <w:rPr>
          <w:rFonts w:asciiTheme="minorHAnsi" w:eastAsiaTheme="minorHAnsi" w:hAnsiTheme="minorHAnsi" w:cstheme="minorBidi"/>
          <w:sz w:val="22"/>
          <w:szCs w:val="22"/>
          <w:lang w:val="en-AU"/>
        </w:rPr>
      </w:pPr>
    </w:p>
    <w:p w14:paraId="4AE22ECA" w14:textId="77777777" w:rsidR="00085C42" w:rsidRDefault="00085C42" w:rsidP="007A2890">
      <w:pPr>
        <w:pStyle w:val="0101Para"/>
        <w:spacing w:line="480" w:lineRule="auto"/>
        <w:ind w:firstLine="0"/>
        <w:jc w:val="center"/>
        <w:rPr>
          <w:rFonts w:asciiTheme="minorHAnsi" w:eastAsiaTheme="minorHAnsi" w:hAnsiTheme="minorHAnsi" w:cstheme="minorBidi"/>
          <w:b/>
          <w:sz w:val="22"/>
          <w:szCs w:val="22"/>
          <w:lang w:val="en-AU"/>
        </w:rPr>
      </w:pPr>
    </w:p>
    <w:p w14:paraId="79C910CD" w14:textId="3FEEDDC2" w:rsidR="00F75472" w:rsidRPr="00F75472" w:rsidRDefault="00885547" w:rsidP="007A2890">
      <w:pPr>
        <w:pStyle w:val="0101Para"/>
        <w:spacing w:line="480" w:lineRule="auto"/>
        <w:ind w:firstLine="0"/>
        <w:jc w:val="center"/>
        <w:rPr>
          <w:rFonts w:asciiTheme="minorHAnsi" w:eastAsiaTheme="minorHAnsi" w:hAnsiTheme="minorHAnsi" w:cstheme="minorBidi"/>
          <w:b/>
          <w:sz w:val="22"/>
          <w:szCs w:val="22"/>
          <w:lang w:val="en-AU"/>
        </w:rPr>
      </w:pPr>
      <w:r w:rsidRPr="00F75472">
        <w:rPr>
          <w:rFonts w:asciiTheme="minorHAnsi" w:eastAsiaTheme="minorHAnsi" w:hAnsiTheme="minorHAnsi" w:cstheme="minorBidi"/>
          <w:b/>
          <w:sz w:val="22"/>
          <w:szCs w:val="22"/>
          <w:lang w:val="en-AU"/>
        </w:rPr>
        <w:lastRenderedPageBreak/>
        <w:t>THE POLITICS OF DISASTER RESPONSE AND RECOVERY IN CHRISTCHURCH</w:t>
      </w:r>
    </w:p>
    <w:p w14:paraId="74E9BEE8" w14:textId="5EBAE5B7" w:rsidR="00F75472" w:rsidRPr="00F75472" w:rsidRDefault="00B104EC" w:rsidP="007A2890">
      <w:pPr>
        <w:pStyle w:val="0101Para"/>
        <w:spacing w:line="480" w:lineRule="auto"/>
        <w:ind w:firstLine="0"/>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ab/>
      </w:r>
      <w:r w:rsidR="00F75472" w:rsidRPr="00F75472">
        <w:rPr>
          <w:rFonts w:asciiTheme="minorHAnsi" w:eastAsiaTheme="minorHAnsi" w:hAnsiTheme="minorHAnsi" w:cstheme="minorBidi"/>
          <w:sz w:val="22"/>
          <w:szCs w:val="22"/>
          <w:lang w:val="en-AU"/>
        </w:rPr>
        <w:t xml:space="preserve">Thirty years of neo liberal reforms had created new fault lines of class across New Zealand. Christchurch had separated into two cities; an affluent white middle class and a rich landed upper class, with a poor underclass </w:t>
      </w:r>
      <w:r w:rsidR="00085C42">
        <w:rPr>
          <w:rFonts w:asciiTheme="minorHAnsi" w:eastAsiaTheme="minorHAnsi" w:hAnsiTheme="minorHAnsi" w:cstheme="minorBidi"/>
          <w:sz w:val="22"/>
          <w:szCs w:val="22"/>
          <w:lang w:val="en-AU"/>
        </w:rPr>
        <w:t>that</w:t>
      </w:r>
      <w:r w:rsidR="00F75472" w:rsidRPr="00F75472">
        <w:rPr>
          <w:rFonts w:asciiTheme="minorHAnsi" w:eastAsiaTheme="minorHAnsi" w:hAnsiTheme="minorHAnsi" w:cstheme="minorBidi"/>
          <w:sz w:val="22"/>
          <w:szCs w:val="22"/>
          <w:lang w:val="en-AU"/>
        </w:rPr>
        <w:t xml:space="preserve"> lived mainly in the Eastern parts of the city. By 2011, the East was suffering debilitating poverty. High rates of unemployment, domestic violence, and high crime were to be expected markers of a nation that had embraced a particularly virulent form of neoliberalism since the 1980s. These social fault lines were severely tested in the series of ongoing quakes. As Hawkins and Maurer suggest, disasters exacerbate and create further vulnerabilities within communities</w:t>
      </w:r>
      <w:r w:rsidR="00884BFD">
        <w:rPr>
          <w:rFonts w:asciiTheme="minorHAnsi" w:eastAsiaTheme="minorHAnsi" w:hAnsiTheme="minorHAnsi" w:cstheme="minorBidi"/>
          <w:sz w:val="22"/>
          <w:szCs w:val="22"/>
          <w:lang w:val="en-AU"/>
        </w:rPr>
        <w:t xml:space="preserve"> </w:t>
      </w:r>
      <w:r w:rsidR="00884BFD">
        <w:rPr>
          <w:rFonts w:asciiTheme="minorHAnsi" w:eastAsiaTheme="minorHAnsi" w:hAnsiTheme="minorHAnsi" w:cstheme="minorBidi"/>
          <w:sz w:val="22"/>
          <w:szCs w:val="22"/>
          <w:lang w:val="en-AU"/>
        </w:rPr>
        <w:fldChar w:fldCharType="begin"/>
      </w:r>
      <w:r w:rsidR="004A2DE6">
        <w:rPr>
          <w:rFonts w:asciiTheme="minorHAnsi" w:eastAsiaTheme="minorHAnsi" w:hAnsiTheme="minorHAnsi" w:cstheme="minorBidi"/>
          <w:sz w:val="22"/>
          <w:szCs w:val="22"/>
          <w:lang w:val="en-AU"/>
        </w:rPr>
        <w:instrText xml:space="preserve"> ADDIN EN.CITE &lt;EndNote&gt;&lt;Cite&gt;&lt;Author&gt;Hawkins&lt;/Author&gt;&lt;Year&gt;2010&lt;/Year&gt;&lt;RecNum&gt;2111&lt;/RecNum&gt;&lt;DisplayText&gt;(Hawkins &amp;amp; Maurer, 2010)&lt;/DisplayText&gt;&lt;record&gt;&lt;rec-number&gt;2111&lt;/rec-number&gt;&lt;foreign-keys&gt;&lt;key app="EN" db-id="ra50zx9r1dvvfee2rr4vtwziz2xdazrd0vvs" timestamp="1467018033"&gt;2111&lt;/key&gt;&lt;/foreign-keys&gt;&lt;ref-type name="Journal Article"&gt;17&lt;/ref-type&gt;&lt;contributors&gt;&lt;authors&gt;&lt;author&gt;Hawkins, R.&lt;/author&gt;&lt;author&gt;Maurer, K.&lt;/author&gt;&lt;/authors&gt;&lt;/contributors&gt;&lt;titles&gt;&lt;title&gt;Bonding, bridging and linking: social capital operated in New Orleans following Hurricane Katrina&lt;/title&gt;&lt;secondary-title&gt;British Journal of Social Work&lt;/secondary-title&gt;&lt;/titles&gt;&lt;periodical&gt;&lt;full-title&gt;British Journal of Social Work&lt;/full-title&gt;&lt;/periodical&gt;&lt;pages&gt;177-193&lt;/pages&gt;&lt;volume&gt;40&lt;/volume&gt;&lt;dates&gt;&lt;year&gt;2010&lt;/year&gt;&lt;/dates&gt;&lt;urls&gt;&lt;/urls&gt;&lt;/record&gt;&lt;/Cite&gt;&lt;/EndNote&gt;</w:instrText>
      </w:r>
      <w:r w:rsidR="00884BFD">
        <w:rPr>
          <w:rFonts w:asciiTheme="minorHAnsi" w:eastAsiaTheme="minorHAnsi" w:hAnsiTheme="minorHAnsi" w:cstheme="minorBidi"/>
          <w:sz w:val="22"/>
          <w:szCs w:val="22"/>
          <w:lang w:val="en-AU"/>
        </w:rPr>
        <w:fldChar w:fldCharType="separate"/>
      </w:r>
      <w:r w:rsidR="00884BFD">
        <w:rPr>
          <w:rFonts w:asciiTheme="minorHAnsi" w:eastAsiaTheme="minorHAnsi" w:hAnsiTheme="minorHAnsi" w:cstheme="minorBidi"/>
          <w:noProof/>
          <w:sz w:val="22"/>
          <w:szCs w:val="22"/>
          <w:lang w:val="en-AU"/>
        </w:rPr>
        <w:t>(Hawkins &amp; Maurer, 2010)</w:t>
      </w:r>
      <w:r w:rsidR="00884BFD">
        <w:rPr>
          <w:rFonts w:asciiTheme="minorHAnsi" w:eastAsiaTheme="minorHAnsi" w:hAnsiTheme="minorHAnsi" w:cstheme="minorBidi"/>
          <w:sz w:val="22"/>
          <w:szCs w:val="22"/>
          <w:lang w:val="en-AU"/>
        </w:rPr>
        <w:fldChar w:fldCharType="end"/>
      </w:r>
      <w:r w:rsidR="00F75472" w:rsidRPr="00F75472">
        <w:rPr>
          <w:rFonts w:asciiTheme="minorHAnsi" w:eastAsiaTheme="minorHAnsi" w:hAnsiTheme="minorHAnsi" w:cstheme="minorBidi"/>
          <w:sz w:val="22"/>
          <w:szCs w:val="22"/>
          <w:lang w:val="en-AU"/>
        </w:rPr>
        <w:t xml:space="preserve">. </w:t>
      </w:r>
    </w:p>
    <w:p w14:paraId="464DB222" w14:textId="639FA56D" w:rsidR="00F75472" w:rsidRPr="00F75472" w:rsidRDefault="00F75472" w:rsidP="007A2890">
      <w:pPr>
        <w:pStyle w:val="0101Para"/>
        <w:spacing w:line="480" w:lineRule="auto"/>
        <w:rPr>
          <w:rFonts w:asciiTheme="minorHAnsi" w:eastAsiaTheme="minorHAnsi" w:hAnsiTheme="minorHAnsi" w:cstheme="minorBidi"/>
          <w:sz w:val="22"/>
          <w:szCs w:val="22"/>
          <w:lang w:val="en-AU"/>
        </w:rPr>
      </w:pPr>
      <w:r w:rsidRPr="00F75472">
        <w:rPr>
          <w:rFonts w:asciiTheme="minorHAnsi" w:eastAsiaTheme="minorHAnsi" w:hAnsiTheme="minorHAnsi" w:cstheme="minorBidi"/>
          <w:sz w:val="22"/>
          <w:szCs w:val="22"/>
          <w:lang w:val="en-AU"/>
        </w:rPr>
        <w:t xml:space="preserve">The experience of the earthquake was felt very differently across the city. Although many, regardless of class, suffered from badly damaged homes and significant personal and economic costs, the distinction between the rich and poor became apparent afterward. The rich were able to pack up and go elsewhere, either nationally or internationally, short term or long term. Of course, the poorest rarely had this opportunity. They were there for the duration.  </w:t>
      </w:r>
      <w:r w:rsidR="00B104EC" w:rsidRPr="00F75472">
        <w:rPr>
          <w:rFonts w:asciiTheme="minorHAnsi" w:eastAsiaTheme="minorHAnsi" w:hAnsiTheme="minorHAnsi" w:cstheme="minorBidi"/>
          <w:sz w:val="22"/>
          <w:szCs w:val="22"/>
          <w:lang w:val="en-AU"/>
        </w:rPr>
        <w:t xml:space="preserve">As </w:t>
      </w:r>
      <w:r w:rsidR="00B104EC" w:rsidRPr="00884BFD">
        <w:rPr>
          <w:rFonts w:asciiTheme="minorHAnsi" w:eastAsiaTheme="minorHAnsi" w:hAnsiTheme="minorHAnsi" w:cstheme="minorBidi"/>
          <w:sz w:val="22"/>
          <w:szCs w:val="22"/>
          <w:lang w:val="en-AU"/>
        </w:rPr>
        <w:t xml:space="preserve">Gould suggests, ‘even in developed countries, disasters have a knack of finding the poor and vulnerable’ </w:t>
      </w:r>
      <w:r w:rsidR="00884BFD" w:rsidRPr="00884BFD">
        <w:rPr>
          <w:rFonts w:asciiTheme="minorHAnsi" w:eastAsiaTheme="minorHAnsi" w:hAnsiTheme="minorHAnsi" w:cstheme="minorBidi"/>
          <w:sz w:val="22"/>
          <w:szCs w:val="22"/>
          <w:lang w:val="en-AU"/>
        </w:rPr>
        <w:fldChar w:fldCharType="begin"/>
      </w:r>
      <w:r w:rsidR="004A2DE6">
        <w:rPr>
          <w:rFonts w:asciiTheme="minorHAnsi" w:eastAsiaTheme="minorHAnsi" w:hAnsiTheme="minorHAnsi" w:cstheme="minorBidi"/>
          <w:sz w:val="22"/>
          <w:szCs w:val="22"/>
          <w:lang w:val="en-AU"/>
        </w:rPr>
        <w:instrText xml:space="preserve"> ADDIN EN.CITE &lt;EndNote&gt;&lt;Cite&gt;&lt;Author&gt;Gould&lt;/Author&gt;&lt;Year&gt;2008&lt;/Year&gt;&lt;RecNum&gt;2110&lt;/RecNum&gt;&lt;DisplayText&gt;(Gould, 2008)&lt;/DisplayText&gt;&lt;record&gt;&lt;rec-number&gt;2110&lt;/rec-number&gt;&lt;foreign-keys&gt;&lt;key app="EN" db-id="ra50zx9r1dvvfee2rr4vtwziz2xdazrd0vvs" timestamp="1467017904"&gt;2110&lt;/key&gt;&lt;/foreign-keys&gt;&lt;ref-type name="Journal Article"&gt;17&lt;/ref-type&gt;&lt;contributors&gt;&lt;authors&gt;&lt;author&gt;Gould, C.&lt;/author&gt;&lt;/authors&gt;&lt;/contributors&gt;&lt;titles&gt;&lt;title&gt;The right to housing recovery after natural disasters&lt;/title&gt;&lt;secondary-title&gt;Harvard Human Rights Journal&lt;/secondary-title&gt;&lt;/titles&gt;&lt;periodical&gt;&lt;full-title&gt;Harvard Human Rights Journal&lt;/full-title&gt;&lt;/periodical&gt;&lt;pages&gt;169-204&lt;/pages&gt;&lt;volume&gt;22&lt;/volume&gt;&lt;dates&gt;&lt;year&gt;2008&lt;/year&gt;&lt;/dates&gt;&lt;urls&gt;&lt;/urls&gt;&lt;/record&gt;&lt;/Cite&gt;&lt;/EndNote&gt;</w:instrText>
      </w:r>
      <w:r w:rsidR="00884BFD" w:rsidRPr="00884BFD">
        <w:rPr>
          <w:rFonts w:asciiTheme="minorHAnsi" w:eastAsiaTheme="minorHAnsi" w:hAnsiTheme="minorHAnsi" w:cstheme="minorBidi"/>
          <w:sz w:val="22"/>
          <w:szCs w:val="22"/>
          <w:lang w:val="en-AU"/>
        </w:rPr>
        <w:fldChar w:fldCharType="separate"/>
      </w:r>
      <w:r w:rsidR="00884BFD" w:rsidRPr="00884BFD">
        <w:rPr>
          <w:rFonts w:asciiTheme="minorHAnsi" w:eastAsiaTheme="minorHAnsi" w:hAnsiTheme="minorHAnsi" w:cstheme="minorBidi"/>
          <w:noProof/>
          <w:sz w:val="22"/>
          <w:szCs w:val="22"/>
          <w:lang w:val="en-AU"/>
        </w:rPr>
        <w:t>(Gould, 2008)</w:t>
      </w:r>
      <w:r w:rsidR="00884BFD" w:rsidRPr="00884BFD">
        <w:rPr>
          <w:rFonts w:asciiTheme="minorHAnsi" w:eastAsiaTheme="minorHAnsi" w:hAnsiTheme="minorHAnsi" w:cstheme="minorBidi"/>
          <w:sz w:val="22"/>
          <w:szCs w:val="22"/>
          <w:lang w:val="en-AU"/>
        </w:rPr>
        <w:fldChar w:fldCharType="end"/>
      </w:r>
      <w:r w:rsidR="00B104EC" w:rsidRPr="00884BFD">
        <w:rPr>
          <w:rFonts w:asciiTheme="minorHAnsi" w:eastAsiaTheme="minorHAnsi" w:hAnsiTheme="minorHAnsi" w:cstheme="minorBidi"/>
          <w:sz w:val="22"/>
          <w:szCs w:val="22"/>
          <w:lang w:val="en-AU"/>
        </w:rPr>
        <w:t>(</w:t>
      </w:r>
      <w:r w:rsidR="00884BFD" w:rsidRPr="00884BFD">
        <w:rPr>
          <w:rFonts w:asciiTheme="minorHAnsi" w:eastAsiaTheme="minorHAnsi" w:hAnsiTheme="minorHAnsi" w:cstheme="minorBidi"/>
          <w:sz w:val="22"/>
          <w:szCs w:val="22"/>
          <w:lang w:val="en-AU"/>
        </w:rPr>
        <w:t>p</w:t>
      </w:r>
      <w:r w:rsidR="00B104EC" w:rsidRPr="00884BFD">
        <w:rPr>
          <w:rFonts w:asciiTheme="minorHAnsi" w:eastAsiaTheme="minorHAnsi" w:hAnsiTheme="minorHAnsi" w:cstheme="minorBidi"/>
          <w:sz w:val="22"/>
          <w:szCs w:val="22"/>
          <w:lang w:val="en-AU"/>
        </w:rPr>
        <w:t xml:space="preserve"> 169). </w:t>
      </w:r>
      <w:r w:rsidRPr="00884BFD">
        <w:rPr>
          <w:rFonts w:asciiTheme="minorHAnsi" w:eastAsiaTheme="minorHAnsi" w:hAnsiTheme="minorHAnsi" w:cstheme="minorBidi"/>
          <w:sz w:val="22"/>
          <w:szCs w:val="22"/>
          <w:lang w:val="en-AU"/>
        </w:rPr>
        <w:t>The neol</w:t>
      </w:r>
      <w:r w:rsidRPr="00F75472">
        <w:rPr>
          <w:rFonts w:asciiTheme="minorHAnsi" w:eastAsiaTheme="minorHAnsi" w:hAnsiTheme="minorHAnsi" w:cstheme="minorBidi"/>
          <w:sz w:val="22"/>
          <w:szCs w:val="22"/>
          <w:lang w:val="en-AU"/>
        </w:rPr>
        <w:t>iberal shaking and shaping of Christchurch had contributed to the disaster of the earthquake but the class fault lines were to be further deepened by government policy following the disaster.</w:t>
      </w:r>
    </w:p>
    <w:p w14:paraId="2DB792E7" w14:textId="755B9B57" w:rsidR="00F75472" w:rsidRPr="00F75472" w:rsidRDefault="00F75472" w:rsidP="007A2890">
      <w:pPr>
        <w:pStyle w:val="0101Para"/>
        <w:spacing w:line="480" w:lineRule="auto"/>
        <w:rPr>
          <w:rFonts w:asciiTheme="minorHAnsi" w:eastAsiaTheme="minorHAnsi" w:hAnsiTheme="minorHAnsi" w:cstheme="minorBidi"/>
          <w:sz w:val="22"/>
          <w:szCs w:val="22"/>
          <w:lang w:val="en-AU"/>
        </w:rPr>
      </w:pPr>
      <w:r w:rsidRPr="00F75472">
        <w:rPr>
          <w:rFonts w:asciiTheme="minorHAnsi" w:eastAsiaTheme="minorHAnsi" w:hAnsiTheme="minorHAnsi" w:cstheme="minorBidi"/>
          <w:sz w:val="22"/>
          <w:szCs w:val="22"/>
          <w:lang w:val="en-AU"/>
        </w:rPr>
        <w:t xml:space="preserve">Naomi Klein defines ‘disaster capitalism’ as ‘orchestrated raids on the public sphere in the wake of catastrophic events, combined with the treatments of disasters, as exciting market opportunities’ </w:t>
      </w:r>
      <w:r w:rsidR="00884BFD">
        <w:rPr>
          <w:rFonts w:asciiTheme="minorHAnsi" w:eastAsiaTheme="minorHAnsi" w:hAnsiTheme="minorHAnsi" w:cstheme="minorBidi"/>
          <w:sz w:val="22"/>
          <w:szCs w:val="22"/>
          <w:lang w:val="en-AU"/>
        </w:rPr>
        <w:fldChar w:fldCharType="begin"/>
      </w:r>
      <w:r w:rsidR="004A2DE6">
        <w:rPr>
          <w:rFonts w:asciiTheme="minorHAnsi" w:eastAsiaTheme="minorHAnsi" w:hAnsiTheme="minorHAnsi" w:cstheme="minorBidi"/>
          <w:sz w:val="22"/>
          <w:szCs w:val="22"/>
          <w:lang w:val="en-AU"/>
        </w:rPr>
        <w:instrText xml:space="preserve"> ADDIN EN.CITE &lt;EndNote&gt;&lt;Cite&gt;&lt;Author&gt;Klein&lt;/Author&gt;&lt;Year&gt;2007&lt;/Year&gt;&lt;RecNum&gt;2112&lt;/RecNum&gt;&lt;DisplayText&gt;(Klein, 2007)&lt;/DisplayText&gt;&lt;record&gt;&lt;rec-number&gt;2112&lt;/rec-number&gt;&lt;foreign-keys&gt;&lt;key app="EN" db-id="ra50zx9r1dvvfee2rr4vtwziz2xdazrd0vvs" timestamp="1467018165"&gt;2112&lt;/key&gt;&lt;/foreign-keys&gt;&lt;ref-type name="Book"&gt;6&lt;/ref-type&gt;&lt;contributors&gt;&lt;authors&gt;&lt;author&gt;Klein, N.&lt;/author&gt;&lt;/authors&gt;&lt;/contributors&gt;&lt;titles&gt;&lt;title&gt;The Shock Doctrine; The Rise of Disaster Capitalism&lt;/title&gt;&lt;/titles&gt;&lt;dates&gt;&lt;year&gt;2007&lt;/year&gt;&lt;/dates&gt;&lt;pub-location&gt;London&lt;/pub-location&gt;&lt;publisher&gt;Allen Lane&lt;/publisher&gt;&lt;urls&gt;&lt;/urls&gt;&lt;/record&gt;&lt;/Cite&gt;&lt;/EndNote&gt;</w:instrText>
      </w:r>
      <w:r w:rsidR="00884BFD">
        <w:rPr>
          <w:rFonts w:asciiTheme="minorHAnsi" w:eastAsiaTheme="minorHAnsi" w:hAnsiTheme="minorHAnsi" w:cstheme="minorBidi"/>
          <w:sz w:val="22"/>
          <w:szCs w:val="22"/>
          <w:lang w:val="en-AU"/>
        </w:rPr>
        <w:fldChar w:fldCharType="separate"/>
      </w:r>
      <w:r w:rsidR="00884BFD">
        <w:rPr>
          <w:rFonts w:asciiTheme="minorHAnsi" w:eastAsiaTheme="minorHAnsi" w:hAnsiTheme="minorHAnsi" w:cstheme="minorBidi"/>
          <w:noProof/>
          <w:sz w:val="22"/>
          <w:szCs w:val="22"/>
          <w:lang w:val="en-AU"/>
        </w:rPr>
        <w:t>(Klein, 2007)</w:t>
      </w:r>
      <w:r w:rsidR="00884BFD">
        <w:rPr>
          <w:rFonts w:asciiTheme="minorHAnsi" w:eastAsiaTheme="minorHAnsi" w:hAnsiTheme="minorHAnsi" w:cstheme="minorBidi"/>
          <w:sz w:val="22"/>
          <w:szCs w:val="22"/>
          <w:lang w:val="en-AU"/>
        </w:rPr>
        <w:fldChar w:fldCharType="end"/>
      </w:r>
      <w:r w:rsidR="00884BFD">
        <w:rPr>
          <w:rFonts w:asciiTheme="minorHAnsi" w:eastAsiaTheme="minorHAnsi" w:hAnsiTheme="minorHAnsi" w:cstheme="minorBidi"/>
          <w:sz w:val="22"/>
          <w:szCs w:val="22"/>
          <w:lang w:val="en-AU"/>
        </w:rPr>
        <w:t>(p</w:t>
      </w:r>
      <w:r w:rsidRPr="00884BFD">
        <w:rPr>
          <w:rFonts w:asciiTheme="minorHAnsi" w:eastAsiaTheme="minorHAnsi" w:hAnsiTheme="minorHAnsi" w:cstheme="minorBidi"/>
          <w:sz w:val="22"/>
          <w:szCs w:val="22"/>
          <w:lang w:val="en-AU"/>
        </w:rPr>
        <w:t xml:space="preserve"> 231)</w:t>
      </w:r>
      <w:r w:rsidRPr="00F75472">
        <w:rPr>
          <w:rFonts w:asciiTheme="minorHAnsi" w:eastAsiaTheme="minorHAnsi" w:hAnsiTheme="minorHAnsi" w:cstheme="minorBidi"/>
          <w:sz w:val="22"/>
          <w:szCs w:val="22"/>
          <w:lang w:val="en-AU"/>
        </w:rPr>
        <w:t xml:space="preserve"> She documents how the combination of social disorientation, and the justification of disaster response, created ideal conditions for right-wing economic reform and a reduction in civil rights in New Orleans post Hurricane Katrina. Klein’s argument is that there is a growing, worldwide trend to use the disaster to accelerate the undemocratic transfer of public wealth and resources to private hands. Not surprisingly, given New Zealand’s deep and long-term commitment to neoliberal policies, the </w:t>
      </w:r>
      <w:r w:rsidRPr="00F75472">
        <w:rPr>
          <w:rFonts w:asciiTheme="minorHAnsi" w:eastAsiaTheme="minorHAnsi" w:hAnsiTheme="minorHAnsi" w:cstheme="minorBidi"/>
          <w:sz w:val="22"/>
          <w:szCs w:val="22"/>
          <w:lang w:val="en-AU"/>
        </w:rPr>
        <w:lastRenderedPageBreak/>
        <w:t>earthquakes in Christchurch provided a similar opportunity. The great financial crisis had already been used to justify austerity measures and had sharpened the class divide in Christchurch. Sweeping law changes then opened up the region to disaster capitalism, which subsequently has had an even more radical impact on the landscape of Christchurch than the initial quakes. While the public faces of the disaster recovery spoke of ‘leaving no one behind’ and a united and unified country, in the weeks following the February quake</w:t>
      </w:r>
      <w:r w:rsidR="00B104EC">
        <w:rPr>
          <w:rFonts w:asciiTheme="minorHAnsi" w:eastAsiaTheme="minorHAnsi" w:hAnsiTheme="minorHAnsi" w:cstheme="minorBidi"/>
          <w:sz w:val="22"/>
          <w:szCs w:val="22"/>
          <w:lang w:val="en-AU"/>
        </w:rPr>
        <w:t>,</w:t>
      </w:r>
      <w:r w:rsidRPr="00F75472">
        <w:rPr>
          <w:rFonts w:asciiTheme="minorHAnsi" w:eastAsiaTheme="minorHAnsi" w:hAnsiTheme="minorHAnsi" w:cstheme="minorBidi"/>
          <w:sz w:val="22"/>
          <w:szCs w:val="22"/>
          <w:lang w:val="en-AU"/>
        </w:rPr>
        <w:t xml:space="preserve"> </w:t>
      </w:r>
      <w:r w:rsidR="008106E4">
        <w:rPr>
          <w:rFonts w:asciiTheme="minorHAnsi" w:eastAsiaTheme="minorHAnsi" w:hAnsiTheme="minorHAnsi" w:cstheme="minorBidi"/>
          <w:sz w:val="22"/>
          <w:szCs w:val="22"/>
          <w:lang w:val="en-AU"/>
        </w:rPr>
        <w:t xml:space="preserve">New Zealand Prime Minister, </w:t>
      </w:r>
      <w:r w:rsidRPr="00F75472">
        <w:rPr>
          <w:rFonts w:asciiTheme="minorHAnsi" w:eastAsiaTheme="minorHAnsi" w:hAnsiTheme="minorHAnsi" w:cstheme="minorBidi"/>
          <w:sz w:val="22"/>
          <w:szCs w:val="22"/>
          <w:lang w:val="en-AU"/>
        </w:rPr>
        <w:t>John Key</w:t>
      </w:r>
      <w:r w:rsidR="008106E4">
        <w:rPr>
          <w:rFonts w:asciiTheme="minorHAnsi" w:eastAsiaTheme="minorHAnsi" w:hAnsiTheme="minorHAnsi" w:cstheme="minorBidi"/>
          <w:sz w:val="22"/>
          <w:szCs w:val="22"/>
          <w:lang w:val="en-AU"/>
        </w:rPr>
        <w:t>,</w:t>
      </w:r>
      <w:r w:rsidRPr="00F75472">
        <w:rPr>
          <w:rFonts w:asciiTheme="minorHAnsi" w:eastAsiaTheme="minorHAnsi" w:hAnsiTheme="minorHAnsi" w:cstheme="minorBidi"/>
          <w:sz w:val="22"/>
          <w:szCs w:val="22"/>
          <w:lang w:val="en-AU"/>
        </w:rPr>
        <w:t xml:space="preserve"> met with fifty corporation CEOs to devise a plan for rebuilding Christchurch. Sweeping laws to create the government quango Canterbury Earthquake Recovery Authority (CERA) soon followed. The legislation, enacted i</w:t>
      </w:r>
      <w:r w:rsidR="00594CB3">
        <w:rPr>
          <w:rFonts w:asciiTheme="minorHAnsi" w:eastAsiaTheme="minorHAnsi" w:hAnsiTheme="minorHAnsi" w:cstheme="minorBidi"/>
          <w:sz w:val="22"/>
          <w:szCs w:val="22"/>
          <w:lang w:val="en-AU"/>
        </w:rPr>
        <w:t xml:space="preserve">n great haste, allowed CERA to </w:t>
      </w:r>
      <w:r w:rsidRPr="00F75472">
        <w:rPr>
          <w:rFonts w:asciiTheme="minorHAnsi" w:eastAsiaTheme="minorHAnsi" w:hAnsiTheme="minorHAnsi" w:cstheme="minorBidi"/>
          <w:sz w:val="22"/>
          <w:szCs w:val="22"/>
          <w:lang w:val="en-AU"/>
        </w:rPr>
        <w:t xml:space="preserve">obtain information from any source; enter and demolish, remove or build land or structures; “require co-operation” between adjoining landowners; and suspend, amend or revoke plans, policies, resource consents, existing use rights or Certificates of Compliance (Canterbury Earthquake Recovery Act 2011). The NZ Human Rights Commission has since reported that the legislation demonstrated a fundamental disregard for Cantabrians’ right to political participation. (Joint Submission EQ Impacts [EQI] </w:t>
      </w:r>
      <w:hyperlink r:id="rId9" w:anchor="c009_r014" w:tooltip="c009_r014" w:history="1">
        <w:r w:rsidRPr="00F75472">
          <w:rPr>
            <w:rFonts w:eastAsiaTheme="minorHAnsi" w:cstheme="minorBidi"/>
            <w:sz w:val="22"/>
            <w:szCs w:val="22"/>
            <w:lang w:val="en-AU"/>
          </w:rPr>
          <w:t>2013</w:t>
        </w:r>
      </w:hyperlink>
      <w:r w:rsidRPr="00F75472">
        <w:rPr>
          <w:rFonts w:asciiTheme="minorHAnsi" w:eastAsiaTheme="minorHAnsi" w:hAnsiTheme="minorHAnsi" w:cstheme="minorBidi"/>
          <w:sz w:val="22"/>
          <w:szCs w:val="22"/>
          <w:lang w:val="en-AU"/>
        </w:rPr>
        <w:t>).</w:t>
      </w:r>
    </w:p>
    <w:p w14:paraId="768B6582" w14:textId="060692E4" w:rsidR="00F75472" w:rsidRDefault="00F75472" w:rsidP="007A2890">
      <w:pPr>
        <w:spacing w:after="0" w:line="480" w:lineRule="auto"/>
        <w:ind w:firstLine="720"/>
      </w:pPr>
      <w:r w:rsidRPr="008F030C">
        <w:t>For Klein</w:t>
      </w:r>
      <w:r w:rsidR="00FF74FD">
        <w:t>,</w:t>
      </w:r>
      <w:r w:rsidRPr="008F030C">
        <w:t xml:space="preserve"> Christchurch is simply the latest </w:t>
      </w:r>
      <w:r>
        <w:t>battleground</w:t>
      </w:r>
      <w:r w:rsidRPr="008F030C">
        <w:t xml:space="preserve"> for what she calls frontier capitalism “ What we have been living for three decades is frontier capitalism, with the frontier constantly shifting location from crisis to crisis, moving on as soon as the law catches up</w:t>
      </w:r>
      <w:r>
        <w:t>”</w:t>
      </w:r>
      <w:r w:rsidR="00884BFD">
        <w:fldChar w:fldCharType="begin"/>
      </w:r>
      <w:r w:rsidR="004A2DE6">
        <w:instrText xml:space="preserve"> ADDIN EN.CITE &lt;EndNote&gt;&lt;Cite&gt;&lt;Author&gt;Klein&lt;/Author&gt;&lt;Year&gt;2007&lt;/Year&gt;&lt;RecNum&gt;2112&lt;/RecNum&gt;&lt;DisplayText&gt;(Klein, 2007)&lt;/DisplayText&gt;&lt;record&gt;&lt;rec-number&gt;2112&lt;/rec-number&gt;&lt;foreign-keys&gt;&lt;key app="EN" db-id="ra50zx9r1dvvfee2rr4vtwziz2xdazrd0vvs" timestamp="1467018165"&gt;2112&lt;/key&gt;&lt;/foreign-keys&gt;&lt;ref-type name="Book"&gt;6&lt;/ref-type&gt;&lt;contributors&gt;&lt;authors&gt;&lt;author&gt;Klein, N.&lt;/author&gt;&lt;/authors&gt;&lt;/contributors&gt;&lt;titles&gt;&lt;title&gt;The Shock Doctrine; The Rise of Disaster Capitalism&lt;/title&gt;&lt;/titles&gt;&lt;dates&gt;&lt;year&gt;2007&lt;/year&gt;&lt;/dates&gt;&lt;pub-location&gt;London&lt;/pub-location&gt;&lt;publisher&gt;Allen Lane&lt;/publisher&gt;&lt;urls&gt;&lt;/urls&gt;&lt;/record&gt;&lt;/Cite&gt;&lt;/EndNote&gt;</w:instrText>
      </w:r>
      <w:r w:rsidR="00884BFD">
        <w:fldChar w:fldCharType="separate"/>
      </w:r>
      <w:r w:rsidR="00884BFD">
        <w:rPr>
          <w:noProof/>
        </w:rPr>
        <w:t>(Klein, 2007)</w:t>
      </w:r>
      <w:r w:rsidR="00884BFD">
        <w:fldChar w:fldCharType="end"/>
      </w:r>
      <w:r w:rsidR="00884BFD">
        <w:t>.</w:t>
      </w:r>
      <w:r w:rsidRPr="008F030C">
        <w:t xml:space="preserve"> </w:t>
      </w:r>
    </w:p>
    <w:p w14:paraId="5CC211E7" w14:textId="5663489F" w:rsidR="00F75472" w:rsidRDefault="00F75472" w:rsidP="007A2890">
      <w:pPr>
        <w:spacing w:line="480" w:lineRule="auto"/>
        <w:ind w:firstLine="720"/>
      </w:pPr>
      <w:r>
        <w:t xml:space="preserve">The suspension of democratic process in the Christchurch context saw children positioned alongside much of its adult citizens “as at risk”. </w:t>
      </w:r>
      <w:r w:rsidR="004031B0">
        <w:t>As adults had little or no agency themselves</w:t>
      </w:r>
      <w:r w:rsidR="00594CB3">
        <w:t>,</w:t>
      </w:r>
      <w:r w:rsidR="004031B0">
        <w:t xml:space="preserve"> it made it even harder for children to </w:t>
      </w:r>
      <w:r w:rsidR="006D2670">
        <w:t>have agency</w:t>
      </w:r>
      <w:r w:rsidR="004031B0">
        <w:t xml:space="preserve">. </w:t>
      </w:r>
      <w:r>
        <w:t xml:space="preserve"> The need to manage the response phase of the disaster is perfectly understandable where the primary focus of government is to ensure the safety of the population.  Adults are positioned as helpless, needing government protection.  Children are positioned as needing adult protection.  A neo </w:t>
      </w:r>
      <w:r>
        <w:lastRenderedPageBreak/>
        <w:t>liberal response to Christchurch ensured this phase extended to six years beyond the initial response phase where notions of citizenship</w:t>
      </w:r>
      <w:r w:rsidR="00FE2DFF">
        <w:t>,</w:t>
      </w:r>
      <w:r>
        <w:t xml:space="preserve"> especially for children</w:t>
      </w:r>
      <w:r w:rsidR="00FE2DFF">
        <w:t>,</w:t>
      </w:r>
      <w:r>
        <w:t xml:space="preserve"> became increasingly difficult.  The continuing suspension of agency for children and adults allows government policy to rewrite the landscape of a city in its rebuild without the consent or active participation of its citizenry.</w:t>
      </w:r>
    </w:p>
    <w:p w14:paraId="1857FC66" w14:textId="4DD3D64C" w:rsidR="00281ABE" w:rsidRDefault="000A52C4" w:rsidP="007A2890">
      <w:pPr>
        <w:spacing w:line="480" w:lineRule="auto"/>
      </w:pPr>
      <w:r>
        <w:tab/>
      </w:r>
      <w:r w:rsidR="00F75472">
        <w:t>The failure of government policy to address the social justice issues facing communities in the Eastern suburbs saw residents moving beyond individual resilience to developing a resistance to government attempts to shape and manage the disaster with</w:t>
      </w:r>
      <w:r w:rsidR="006D2670">
        <w:t xml:space="preserve"> minimal </w:t>
      </w:r>
      <w:r w:rsidR="00F75472">
        <w:t xml:space="preserve">local input.  The model suggested here is that individual resilience is useful but perhaps resistance to agendas which further dismantle social services and support is the more appropriate and necessary response to recovery.  There are clearly times when children need to be protected and kept safe following disaster, but the end goal must be that they are involved in local and democratic resistance to neo liberal agendas which marginalise and disenfranchise communities.  </w:t>
      </w:r>
      <w:r w:rsidR="00FE2DFF">
        <w:t xml:space="preserve">The most democratic and appropriate role of children in disaster </w:t>
      </w:r>
      <w:r w:rsidR="00FE2DFF" w:rsidRPr="007A2890">
        <w:t xml:space="preserve">recovery is as </w:t>
      </w:r>
      <w:r w:rsidR="00F75472">
        <w:t>critical citizens engaged and questioning, challenging and resisting</w:t>
      </w:r>
      <w:r w:rsidR="00FE2DFF">
        <w:t xml:space="preserve">. </w:t>
      </w:r>
      <w:r w:rsidR="00F75472">
        <w:t xml:space="preserve">  </w:t>
      </w:r>
    </w:p>
    <w:p w14:paraId="16582BB9" w14:textId="0F4CACCE" w:rsidR="00281ABE" w:rsidRDefault="00885547" w:rsidP="007A2890">
      <w:pPr>
        <w:spacing w:line="480" w:lineRule="auto"/>
        <w:jc w:val="center"/>
        <w:rPr>
          <w:b/>
        </w:rPr>
      </w:pPr>
      <w:r w:rsidRPr="00885547">
        <w:rPr>
          <w:b/>
        </w:rPr>
        <w:t>CONCLUSION</w:t>
      </w:r>
    </w:p>
    <w:p w14:paraId="6EE941BD" w14:textId="39E5EAE2" w:rsidR="00E665FE" w:rsidRDefault="005D52F8" w:rsidP="00785021">
      <w:pPr>
        <w:spacing w:line="480" w:lineRule="auto"/>
      </w:pPr>
      <w:r>
        <w:tab/>
      </w:r>
      <w:r w:rsidR="00785021">
        <w:t xml:space="preserve">The creation of positive, supportive environments can promote resilience </w:t>
      </w:r>
      <w:r w:rsidR="00E665FE">
        <w:t xml:space="preserve">to increase the capacity of </w:t>
      </w:r>
      <w:r w:rsidR="00785021">
        <w:t>children</w:t>
      </w:r>
      <w:r w:rsidR="003E46C5">
        <w:t xml:space="preserve"> to adapt to or respond to disaster risk</w:t>
      </w:r>
      <w:r w:rsidR="00785021">
        <w:t xml:space="preserve">. </w:t>
      </w:r>
      <w:r>
        <w:t xml:space="preserve">This </w:t>
      </w:r>
      <w:r w:rsidR="00785021">
        <w:t xml:space="preserve">requires an understanding of </w:t>
      </w:r>
      <w:r w:rsidR="00E665FE">
        <w:t xml:space="preserve">how the three </w:t>
      </w:r>
      <w:r w:rsidR="00785021">
        <w:t>representations of childhood shape our efforts to support children.  The strategies employed</w:t>
      </w:r>
      <w:r>
        <w:t xml:space="preserve"> to combine the elements of </w:t>
      </w:r>
      <w:r w:rsidR="00785021">
        <w:t xml:space="preserve">protecting the child at risk, supporting the developing child, </w:t>
      </w:r>
      <w:r>
        <w:t>and</w:t>
      </w:r>
      <w:r w:rsidR="00785021">
        <w:t xml:space="preserve"> enabling the citizen child</w:t>
      </w:r>
      <w:r>
        <w:t>,</w:t>
      </w:r>
      <w:r w:rsidR="00785021">
        <w:t xml:space="preserve"> may vary according to the stage of the disaster cycle. </w:t>
      </w:r>
      <w:r>
        <w:t xml:space="preserve">There is emerging recognition of and commitment to a rights-based approach which promotes inclusive child citizenship in disaster risk and affected environments. </w:t>
      </w:r>
      <w:r w:rsidR="00E665FE">
        <w:t xml:space="preserve">A citizenship and rights based approach, derived from the UNCRC, also </w:t>
      </w:r>
      <w:r w:rsidR="00E665FE">
        <w:lastRenderedPageBreak/>
        <w:t>requires adults to protect children from risk and support their development. This becomes crucial in relation to resilience and disasters, where there will always be a mix of risk-based, developmental and rights-based strategies. By contrast, a singular focus on a child at risk representation is unlikely to set</w:t>
      </w:r>
      <w:r w:rsidR="00166311">
        <w:t xml:space="preserve"> </w:t>
      </w:r>
      <w:r w:rsidR="00E665FE">
        <w:t xml:space="preserve">the scene for a rights-based </w:t>
      </w:r>
      <w:r w:rsidR="00166311">
        <w:t>a</w:t>
      </w:r>
      <w:r w:rsidR="00E665FE">
        <w:t>pproach-especially one advocating critical citizenship models.</w:t>
      </w:r>
    </w:p>
    <w:p w14:paraId="6C91ABEF" w14:textId="12DBD767" w:rsidR="00785021" w:rsidRDefault="00E665FE" w:rsidP="007A2890">
      <w:pPr>
        <w:spacing w:line="480" w:lineRule="auto"/>
        <w:ind w:firstLine="720"/>
      </w:pPr>
      <w:r>
        <w:t>Adult power is critical in the lives of children, so much so that citizen-child aspirations can only be realised when adults also have rights.</w:t>
      </w:r>
      <w:r w:rsidR="005D52F8">
        <w:t xml:space="preserve"> The political reality is that disasters can result in reduced citizen</w:t>
      </w:r>
      <w:r>
        <w:t>s’</w:t>
      </w:r>
      <w:r w:rsidR="005D52F8">
        <w:t xml:space="preserve"> rights and can exacerbate existing social injustices. This may require children to join others as critical citizens, not just participating in local disaster preparedness and recovery efforts but </w:t>
      </w:r>
      <w:r w:rsidR="003E46C5">
        <w:t>challenging and resisting any government and corporate actions which are impacting negatively on their lives.</w:t>
      </w:r>
      <w:r w:rsidR="005D52F8">
        <w:t xml:space="preserve"> </w:t>
      </w:r>
    </w:p>
    <w:p w14:paraId="6B2D41A3" w14:textId="7677BAFC" w:rsidR="00DC1237" w:rsidRPr="00203479" w:rsidRDefault="00885547" w:rsidP="007A2890">
      <w:pPr>
        <w:pStyle w:val="EndNoteBibliography"/>
        <w:spacing w:after="0" w:line="480" w:lineRule="auto"/>
        <w:ind w:left="720" w:hanging="720"/>
        <w:jc w:val="center"/>
        <w:rPr>
          <w:rFonts w:asciiTheme="minorHAnsi" w:hAnsiTheme="minorHAnsi"/>
          <w:b/>
        </w:rPr>
      </w:pPr>
      <w:r w:rsidRPr="00203479">
        <w:rPr>
          <w:rFonts w:asciiTheme="minorHAnsi" w:hAnsiTheme="minorHAnsi"/>
          <w:b/>
        </w:rPr>
        <w:t>REFERENCES</w:t>
      </w:r>
    </w:p>
    <w:p w14:paraId="26DF8DF5" w14:textId="77777777" w:rsidR="000563A3" w:rsidRPr="000563A3" w:rsidRDefault="008901C5" w:rsidP="000563A3">
      <w:pPr>
        <w:pStyle w:val="EndNoteBibliography"/>
        <w:spacing w:after="0"/>
        <w:ind w:left="720" w:hanging="720"/>
      </w:pPr>
      <w:r w:rsidRPr="00203479">
        <w:rPr>
          <w:rFonts w:asciiTheme="minorHAnsi" w:hAnsiTheme="minorHAnsi"/>
          <w:b/>
        </w:rPr>
        <w:fldChar w:fldCharType="begin"/>
      </w:r>
      <w:r w:rsidRPr="00203479">
        <w:rPr>
          <w:rFonts w:asciiTheme="minorHAnsi" w:hAnsiTheme="minorHAnsi"/>
          <w:b/>
        </w:rPr>
        <w:instrText xml:space="preserve"> ADDIN EN.REFLIST </w:instrText>
      </w:r>
      <w:r w:rsidRPr="00203479">
        <w:rPr>
          <w:rFonts w:asciiTheme="minorHAnsi" w:hAnsiTheme="minorHAnsi"/>
          <w:b/>
        </w:rPr>
        <w:fldChar w:fldCharType="separate"/>
      </w:r>
      <w:r w:rsidR="000563A3" w:rsidRPr="000563A3">
        <w:t xml:space="preserve">A., S. (2016). </w:t>
      </w:r>
      <w:r w:rsidR="000563A3" w:rsidRPr="000563A3">
        <w:rPr>
          <w:i/>
        </w:rPr>
        <w:t>Role of education in post-disaster recovery phase: Experiences of tsunami-affected schools in Ishinomaki, Japan</w:t>
      </w:r>
      <w:r w:rsidR="000563A3" w:rsidRPr="000563A3">
        <w:t xml:space="preserve">. Paper presented at the People in Disasters Conference, Christchurch, New Zealand. </w:t>
      </w:r>
    </w:p>
    <w:p w14:paraId="32DEF511" w14:textId="77777777" w:rsidR="000563A3" w:rsidRPr="000563A3" w:rsidRDefault="000563A3" w:rsidP="000563A3">
      <w:pPr>
        <w:pStyle w:val="EndNoteBibliography"/>
        <w:spacing w:after="0"/>
        <w:ind w:left="720" w:hanging="720"/>
      </w:pPr>
      <w:r w:rsidRPr="000563A3">
        <w:t xml:space="preserve">Anderson, W. A. (2005). Bringing Children into Focus on the Social Science Disaster Research Agenda. </w:t>
      </w:r>
      <w:r w:rsidRPr="000563A3">
        <w:rPr>
          <w:i/>
        </w:rPr>
        <w:t>International Journal of Mass Emergencies and Disasters, 23</w:t>
      </w:r>
      <w:r w:rsidRPr="000563A3">
        <w:t xml:space="preserve">(3), 159-175. </w:t>
      </w:r>
    </w:p>
    <w:p w14:paraId="2F60EA03" w14:textId="77777777" w:rsidR="000563A3" w:rsidRPr="000563A3" w:rsidRDefault="000563A3" w:rsidP="000563A3">
      <w:pPr>
        <w:pStyle w:val="EndNoteBibliography"/>
        <w:spacing w:after="0"/>
        <w:ind w:left="720" w:hanging="720"/>
      </w:pPr>
      <w:r w:rsidRPr="000563A3">
        <w:t xml:space="preserve">Aydan, O., Ulusay, E., Hamada, M., &amp; Beetham, D. (2012). Geotechnical aspects of the 2010 Darfield and 2011 Christchurch earthquakes, New Zealand, and geotechnical damage to structures and lifelines. </w:t>
      </w:r>
      <w:r w:rsidRPr="000563A3">
        <w:rPr>
          <w:i/>
        </w:rPr>
        <w:t>Bulletin of Engineering Geology and the Environment, 71</w:t>
      </w:r>
      <w:r w:rsidRPr="000563A3">
        <w:t>, 637-662. doi:10.1007/s10064-012-0435-6</w:t>
      </w:r>
    </w:p>
    <w:p w14:paraId="628589B2" w14:textId="29E3F671" w:rsidR="000563A3" w:rsidRPr="000563A3" w:rsidRDefault="000563A3" w:rsidP="000563A3">
      <w:pPr>
        <w:pStyle w:val="EndNoteBibliography"/>
        <w:spacing w:after="0"/>
        <w:ind w:left="720" w:hanging="720"/>
      </w:pPr>
      <w:r w:rsidRPr="000563A3">
        <w:t xml:space="preserve">Blundell, S. (2014). Letting Space: A New Hypermedial Space. </w:t>
      </w:r>
      <w:hyperlink r:id="rId10" w:history="1">
        <w:r w:rsidRPr="000563A3">
          <w:rPr>
            <w:rStyle w:val="Hyperlink"/>
          </w:rPr>
          <w:t>http://www.lettingspace.org.nz/teza-essay/</w:t>
        </w:r>
      </w:hyperlink>
      <w:r w:rsidRPr="000563A3">
        <w:t xml:space="preserve"> accessed June 26 2016.</w:t>
      </w:r>
    </w:p>
    <w:p w14:paraId="4C4D7AE1" w14:textId="77777777" w:rsidR="000563A3" w:rsidRPr="000563A3" w:rsidRDefault="000563A3" w:rsidP="000563A3">
      <w:pPr>
        <w:pStyle w:val="EndNoteBibliography"/>
        <w:spacing w:after="0"/>
        <w:ind w:left="720" w:hanging="720"/>
      </w:pPr>
      <w:r w:rsidRPr="000563A3">
        <w:t xml:space="preserve">Bonanno, G. A., Brewin, C. R., Kaniasty, K., &amp; La Greca, A. M. (2010). Weighing the Costs of Disaster: Consequences, Risks, and Resilience in Individuals, Families, and Communities. </w:t>
      </w:r>
      <w:r w:rsidRPr="000563A3">
        <w:rPr>
          <w:i/>
        </w:rPr>
        <w:t>Psychological Science in the Public Interest, 11</w:t>
      </w:r>
      <w:r w:rsidRPr="000563A3">
        <w:t>(1), 1-49. doi:DOI: 10.1177/1529100610387086</w:t>
      </w:r>
    </w:p>
    <w:p w14:paraId="066EF6F5" w14:textId="77777777" w:rsidR="000563A3" w:rsidRPr="000563A3" w:rsidRDefault="000563A3" w:rsidP="000563A3">
      <w:pPr>
        <w:pStyle w:val="EndNoteBibliography"/>
        <w:spacing w:after="0"/>
        <w:ind w:left="720" w:hanging="720"/>
      </w:pPr>
      <w:r w:rsidRPr="000563A3">
        <w:t xml:space="preserve">Boyden, J. (2003). Children under Fire: Challenging Assumptions about Children's Resilience. </w:t>
      </w:r>
      <w:r w:rsidRPr="000563A3">
        <w:rPr>
          <w:i/>
        </w:rPr>
        <w:t>Children, Youth and Environments, 13</w:t>
      </w:r>
      <w:r w:rsidRPr="000563A3">
        <w:t xml:space="preserve">(1), 1-29. </w:t>
      </w:r>
    </w:p>
    <w:p w14:paraId="453A490D" w14:textId="77777777" w:rsidR="000563A3" w:rsidRPr="000563A3" w:rsidRDefault="000563A3" w:rsidP="000563A3">
      <w:pPr>
        <w:pStyle w:val="EndNoteBibliography"/>
        <w:spacing w:after="0"/>
        <w:ind w:left="720" w:hanging="720"/>
      </w:pPr>
      <w:r w:rsidRPr="000563A3">
        <w:t xml:space="preserve">Cahill, H., Beadle, S., Mitch, J., Coffey, J., &amp; Crofts, J. (2010). </w:t>
      </w:r>
      <w:r w:rsidRPr="000563A3">
        <w:rPr>
          <w:i/>
        </w:rPr>
        <w:t>Adolescents in Emergencies: prepared for the Adolescents in Emergencies Regional Workshop: Asia Pacific, Bangkok</w:t>
      </w:r>
      <w:r w:rsidRPr="000563A3">
        <w:t xml:space="preserve">. Retrieved from Mlelboune, Australia: </w:t>
      </w:r>
    </w:p>
    <w:p w14:paraId="0B19D0DC" w14:textId="77777777" w:rsidR="000563A3" w:rsidRPr="000563A3" w:rsidRDefault="000563A3" w:rsidP="000563A3">
      <w:pPr>
        <w:pStyle w:val="EndNoteBibliography"/>
        <w:spacing w:after="0"/>
        <w:ind w:left="720" w:hanging="720"/>
      </w:pPr>
      <w:r w:rsidRPr="000563A3">
        <w:t xml:space="preserve">Changaris, M. (2010). Childhood Trauma: The Impact of Childhood Adversity on Education, Learning, and Development. </w:t>
      </w:r>
      <w:r w:rsidRPr="000563A3">
        <w:rPr>
          <w:i/>
        </w:rPr>
        <w:t>Trauma Psychology Newsletter, Fall</w:t>
      </w:r>
      <w:r w:rsidRPr="000563A3">
        <w:t xml:space="preserve">. </w:t>
      </w:r>
    </w:p>
    <w:p w14:paraId="199FBA85" w14:textId="77777777" w:rsidR="000563A3" w:rsidRPr="000563A3" w:rsidRDefault="000563A3" w:rsidP="000563A3">
      <w:pPr>
        <w:pStyle w:val="EndNoteBibliography"/>
        <w:spacing w:after="0"/>
        <w:ind w:left="720" w:hanging="720"/>
      </w:pPr>
      <w:r w:rsidRPr="000563A3">
        <w:t xml:space="preserve">Davie, S. (2013). </w:t>
      </w:r>
      <w:r w:rsidRPr="000563A3">
        <w:rPr>
          <w:i/>
        </w:rPr>
        <w:t>Don’t leave me alone. Protecting Children in Australian Disasters and Emergencies. Government Report Card on Emergency Management Planning</w:t>
      </w:r>
      <w:r w:rsidRPr="000563A3">
        <w:t xml:space="preserve">. Retrieved from Victoria, Australia: </w:t>
      </w:r>
    </w:p>
    <w:p w14:paraId="1DDAAD9A" w14:textId="77777777" w:rsidR="000563A3" w:rsidRPr="000563A3" w:rsidRDefault="000563A3" w:rsidP="000563A3">
      <w:pPr>
        <w:pStyle w:val="EndNoteBibliography"/>
        <w:spacing w:after="0"/>
        <w:ind w:left="720" w:hanging="720"/>
      </w:pPr>
      <w:r w:rsidRPr="000563A3">
        <w:lastRenderedPageBreak/>
        <w:t xml:space="preserve">Davis, R., Cook, D., &amp; Cohen, L. (2005). A community resilience approach to reducing ethnic and racial disparities in health. </w:t>
      </w:r>
      <w:r w:rsidRPr="000563A3">
        <w:rPr>
          <w:i/>
        </w:rPr>
        <w:t>American Journal of Public Health, 95</w:t>
      </w:r>
      <w:r w:rsidRPr="000563A3">
        <w:t xml:space="preserve">(12), 2168-2173. </w:t>
      </w:r>
    </w:p>
    <w:p w14:paraId="28CC893B" w14:textId="77777777" w:rsidR="000563A3" w:rsidRPr="000563A3" w:rsidRDefault="000563A3" w:rsidP="000563A3">
      <w:pPr>
        <w:pStyle w:val="EndNoteBibliography"/>
        <w:spacing w:after="0"/>
        <w:ind w:left="720" w:hanging="720"/>
      </w:pPr>
      <w:r w:rsidRPr="000563A3">
        <w:t xml:space="preserve">Devine, D. (2002). Children's Citizenship and the Structuring of Adult-Child Relations in the Primary School. </w:t>
      </w:r>
      <w:r w:rsidRPr="000563A3">
        <w:rPr>
          <w:i/>
        </w:rPr>
        <w:t>Childhood, 9</w:t>
      </w:r>
      <w:r w:rsidRPr="000563A3">
        <w:t xml:space="preserve">(3), 303-320. </w:t>
      </w:r>
    </w:p>
    <w:p w14:paraId="69ADBC1A" w14:textId="77777777" w:rsidR="000563A3" w:rsidRPr="000563A3" w:rsidRDefault="000563A3" w:rsidP="000563A3">
      <w:pPr>
        <w:pStyle w:val="EndNoteBibliography"/>
        <w:spacing w:after="0"/>
        <w:ind w:left="720" w:hanging="720"/>
      </w:pPr>
      <w:r w:rsidRPr="000563A3">
        <w:t xml:space="preserve">Gibbs, L., Mutch, C., O’Connor, P., &amp; MacDougall, C. (2013). Research with, by, for, and about children: Lessons from disaster contexts. </w:t>
      </w:r>
      <w:r w:rsidRPr="000563A3">
        <w:rPr>
          <w:i/>
        </w:rPr>
        <w:t>Global Studies of Childhood, 3</w:t>
      </w:r>
      <w:r w:rsidRPr="000563A3">
        <w:t xml:space="preserve">(2), 129-141. </w:t>
      </w:r>
    </w:p>
    <w:p w14:paraId="6A32710A" w14:textId="77777777" w:rsidR="000563A3" w:rsidRPr="000563A3" w:rsidRDefault="000563A3" w:rsidP="000563A3">
      <w:pPr>
        <w:pStyle w:val="EndNoteBibliography"/>
        <w:spacing w:after="0"/>
        <w:ind w:left="720" w:hanging="720"/>
      </w:pPr>
      <w:r w:rsidRPr="000563A3">
        <w:t xml:space="preserve">Gilligan, R. (2000). Adversity, Resilience and Young People: the Protective Value of Positive School and Spare Time Experiences. </w:t>
      </w:r>
      <w:r w:rsidRPr="000563A3">
        <w:rPr>
          <w:i/>
        </w:rPr>
        <w:t>Children and Society, 14</w:t>
      </w:r>
      <w:r w:rsidRPr="000563A3">
        <w:t xml:space="preserve">, 37-47. </w:t>
      </w:r>
    </w:p>
    <w:p w14:paraId="65D289F5" w14:textId="77777777" w:rsidR="000563A3" w:rsidRPr="000563A3" w:rsidRDefault="000563A3" w:rsidP="000563A3">
      <w:pPr>
        <w:pStyle w:val="EndNoteBibliography"/>
        <w:spacing w:after="0"/>
        <w:ind w:left="720" w:hanging="720"/>
      </w:pPr>
      <w:r w:rsidRPr="000563A3">
        <w:t xml:space="preserve">Giroux, H. (2004). </w:t>
      </w:r>
      <w:r w:rsidRPr="000563A3">
        <w:rPr>
          <w:i/>
        </w:rPr>
        <w:t>The terror of neoliberalism: Authoritarianism and the eclipse of democracy</w:t>
      </w:r>
      <w:r w:rsidRPr="000563A3">
        <w:t xml:space="preserve">. Boulder, CO: Paradigm </w:t>
      </w:r>
    </w:p>
    <w:p w14:paraId="7270D513" w14:textId="7D7D2F49" w:rsidR="000563A3" w:rsidRPr="000563A3" w:rsidRDefault="000563A3" w:rsidP="000563A3">
      <w:pPr>
        <w:pStyle w:val="EndNoteBibliography"/>
        <w:spacing w:after="0"/>
        <w:ind w:left="720" w:hanging="720"/>
      </w:pPr>
      <w:r w:rsidRPr="000563A3">
        <w:t xml:space="preserve">Giroux, H. (2014). Neoliberalism’s War on Democracy. Truth Out. </w:t>
      </w:r>
      <w:hyperlink r:id="rId11" w:history="1">
        <w:r w:rsidRPr="000563A3">
          <w:rPr>
            <w:rStyle w:val="Hyperlink"/>
          </w:rPr>
          <w:t>http://www.truth-out.org/opinion/item/23306-neoliberalisms-war-on-democracy:</w:t>
        </w:r>
      </w:hyperlink>
      <w:r w:rsidRPr="000563A3">
        <w:t xml:space="preserve"> Accessed June 26 2016.</w:t>
      </w:r>
    </w:p>
    <w:p w14:paraId="28EDDB31" w14:textId="77777777" w:rsidR="000563A3" w:rsidRPr="000563A3" w:rsidRDefault="000563A3" w:rsidP="000563A3">
      <w:pPr>
        <w:pStyle w:val="EndNoteBibliography"/>
        <w:spacing w:after="0"/>
        <w:ind w:left="720" w:hanging="720"/>
      </w:pPr>
      <w:r w:rsidRPr="000563A3">
        <w:t xml:space="preserve">Gordon, R. (2007). Thirty years of trauma work: Clarifying and broadening the consequences of trauma. </w:t>
      </w:r>
      <w:r w:rsidRPr="000563A3">
        <w:rPr>
          <w:i/>
        </w:rPr>
        <w:t>Psychotherapy in Australia, 13</w:t>
      </w:r>
      <w:r w:rsidRPr="000563A3">
        <w:t xml:space="preserve">(3), 12-19. </w:t>
      </w:r>
    </w:p>
    <w:p w14:paraId="0EFB35C0" w14:textId="77777777" w:rsidR="000563A3" w:rsidRPr="000563A3" w:rsidRDefault="000563A3" w:rsidP="000563A3">
      <w:pPr>
        <w:pStyle w:val="EndNoteBibliography"/>
        <w:spacing w:after="0"/>
        <w:ind w:left="720" w:hanging="720"/>
      </w:pPr>
      <w:r w:rsidRPr="000563A3">
        <w:t xml:space="preserve">Gould, C. (2008). The right to housing recovery after natural disasters. </w:t>
      </w:r>
      <w:r w:rsidRPr="000563A3">
        <w:rPr>
          <w:i/>
        </w:rPr>
        <w:t>Harvard Human Rights Journal, 22</w:t>
      </w:r>
      <w:r w:rsidRPr="000563A3">
        <w:t xml:space="preserve">, 169-204. </w:t>
      </w:r>
    </w:p>
    <w:p w14:paraId="77B61536" w14:textId="77777777" w:rsidR="000563A3" w:rsidRPr="000563A3" w:rsidRDefault="000563A3" w:rsidP="000563A3">
      <w:pPr>
        <w:pStyle w:val="EndNoteBibliography"/>
        <w:spacing w:after="0"/>
        <w:ind w:left="720" w:hanging="720"/>
      </w:pPr>
      <w:r w:rsidRPr="000563A3">
        <w:t xml:space="preserve">Hagan, J. F. (2005). Psychosocial Implications of Disaster or Terrorism on Children: A Guide for the Pediatrician. </w:t>
      </w:r>
      <w:r w:rsidRPr="000563A3">
        <w:rPr>
          <w:i/>
        </w:rPr>
        <w:t>Pediatrics, 116</w:t>
      </w:r>
      <w:r w:rsidRPr="000563A3">
        <w:t xml:space="preserve">, 787-795. </w:t>
      </w:r>
    </w:p>
    <w:p w14:paraId="01552892" w14:textId="77777777" w:rsidR="000563A3" w:rsidRPr="000563A3" w:rsidRDefault="000563A3" w:rsidP="000563A3">
      <w:pPr>
        <w:pStyle w:val="EndNoteBibliography"/>
        <w:spacing w:after="0"/>
        <w:ind w:left="720" w:hanging="720"/>
      </w:pPr>
      <w:r w:rsidRPr="000563A3">
        <w:t xml:space="preserve">Hawkins, R., &amp; Maurer, K. (2010). Bonding, bridging and linking: social capital operated in New Orleans following Hurricane Katrina. </w:t>
      </w:r>
      <w:r w:rsidRPr="000563A3">
        <w:rPr>
          <w:i/>
        </w:rPr>
        <w:t>British Journal of Social Work, 40</w:t>
      </w:r>
      <w:r w:rsidRPr="000563A3">
        <w:t xml:space="preserve">, 177-193. </w:t>
      </w:r>
    </w:p>
    <w:p w14:paraId="5A438EAD" w14:textId="77777777" w:rsidR="000563A3" w:rsidRPr="000563A3" w:rsidRDefault="000563A3" w:rsidP="000563A3">
      <w:pPr>
        <w:pStyle w:val="EndNoteBibliography"/>
        <w:spacing w:after="0"/>
        <w:ind w:left="720" w:hanging="720"/>
      </w:pPr>
      <w:r w:rsidRPr="000563A3">
        <w:t xml:space="preserve">Health &amp; Human Services Emergency Management. (2013). </w:t>
      </w:r>
      <w:r w:rsidRPr="000563A3">
        <w:rPr>
          <w:i/>
        </w:rPr>
        <w:t>Emergency management planning for children and young people: Planning guide for local government</w:t>
      </w:r>
      <w:r w:rsidRPr="000563A3">
        <w:t xml:space="preserve">. Retrieved from Melbourne, Australia: </w:t>
      </w:r>
    </w:p>
    <w:p w14:paraId="712117FA" w14:textId="77777777" w:rsidR="000563A3" w:rsidRPr="000563A3" w:rsidRDefault="000563A3" w:rsidP="000563A3">
      <w:pPr>
        <w:pStyle w:val="EndNoteBibliography"/>
        <w:spacing w:after="0"/>
        <w:ind w:left="720" w:hanging="720"/>
      </w:pPr>
      <w:r w:rsidRPr="000563A3">
        <w:t xml:space="preserve">Klein, N. (2007). </w:t>
      </w:r>
      <w:r w:rsidRPr="000563A3">
        <w:rPr>
          <w:i/>
        </w:rPr>
        <w:t>The Shock Doctrine; The Rise of Disaster Capitalism</w:t>
      </w:r>
      <w:r w:rsidRPr="000563A3">
        <w:t>. London: Allen Lane.</w:t>
      </w:r>
    </w:p>
    <w:p w14:paraId="6384879D" w14:textId="77777777" w:rsidR="000563A3" w:rsidRPr="000563A3" w:rsidRDefault="000563A3" w:rsidP="000563A3">
      <w:pPr>
        <w:pStyle w:val="EndNoteBibliography"/>
        <w:spacing w:after="0"/>
        <w:ind w:left="720" w:hanging="720"/>
      </w:pPr>
      <w:r w:rsidRPr="000563A3">
        <w:t xml:space="preserve">Kobasa, S. C., Maddi, S. R., &amp; Kahn, S. (1982). Hardiness and health: A prospective study. </w:t>
      </w:r>
      <w:r w:rsidRPr="000563A3">
        <w:rPr>
          <w:i/>
        </w:rPr>
        <w:t>Journal of personality and social psychology, 42</w:t>
      </w:r>
      <w:r w:rsidRPr="000563A3">
        <w:t>(1), 168-177. doi:10.1037/0022-3514.42.1.168. PMID 7057354</w:t>
      </w:r>
    </w:p>
    <w:p w14:paraId="20587BA4" w14:textId="77777777" w:rsidR="000563A3" w:rsidRPr="000563A3" w:rsidRDefault="000563A3" w:rsidP="000563A3">
      <w:pPr>
        <w:pStyle w:val="EndNoteBibliography"/>
        <w:spacing w:after="0"/>
        <w:ind w:left="720" w:hanging="720"/>
      </w:pPr>
      <w:r w:rsidRPr="000563A3">
        <w:t xml:space="preserve">Luthar, S. S., Sawyer, J. A. &amp; Brown, P. J. . (2006). Conceptual issues in studies of resilience: Past, present, and future research. </w:t>
      </w:r>
      <w:r w:rsidRPr="000563A3">
        <w:rPr>
          <w:i/>
        </w:rPr>
        <w:t>Annals of the New York Academy of Sciences, 1094</w:t>
      </w:r>
      <w:r w:rsidRPr="000563A3">
        <w:t xml:space="preserve">, 105-115. </w:t>
      </w:r>
    </w:p>
    <w:p w14:paraId="48B599B7" w14:textId="77777777" w:rsidR="000563A3" w:rsidRPr="000563A3" w:rsidRDefault="000563A3" w:rsidP="000563A3">
      <w:pPr>
        <w:pStyle w:val="EndNoteBibliography"/>
        <w:spacing w:after="0"/>
        <w:ind w:left="720" w:hanging="720"/>
      </w:pPr>
      <w:r w:rsidRPr="000563A3">
        <w:t xml:space="preserve">MacDougall, C. (Ed.) (2009). </w:t>
      </w:r>
      <w:r w:rsidRPr="000563A3">
        <w:rPr>
          <w:i/>
        </w:rPr>
        <w:t>Understanding twenty-first century childhood</w:t>
      </w:r>
      <w:r w:rsidRPr="000563A3">
        <w:t>. Melbourne: Oxford University Press.</w:t>
      </w:r>
    </w:p>
    <w:p w14:paraId="6F9E1BBF" w14:textId="77777777" w:rsidR="000563A3" w:rsidRPr="000563A3" w:rsidRDefault="000563A3" w:rsidP="000563A3">
      <w:pPr>
        <w:pStyle w:val="EndNoteBibliography"/>
        <w:spacing w:after="0"/>
        <w:ind w:left="720" w:hanging="720"/>
      </w:pPr>
      <w:r w:rsidRPr="000563A3">
        <w:t xml:space="preserve">McFarlane, A. C., &amp; Van Hooff, M. (2009). Impact of childhood exposure to a natural disaster on adult mental health: 20-year longitudinal follow-up study. </w:t>
      </w:r>
      <w:r w:rsidRPr="000563A3">
        <w:rPr>
          <w:i/>
        </w:rPr>
        <w:t>The British journal of psychiatry : the journal of mental science, 195</w:t>
      </w:r>
      <w:r w:rsidRPr="000563A3">
        <w:t>(2), 142-148.  Retrieved from &lt;Go to ISI&gt;://MEDLINE:19648546</w:t>
      </w:r>
    </w:p>
    <w:p w14:paraId="29B4BF9B" w14:textId="77777777" w:rsidR="000563A3" w:rsidRPr="000563A3" w:rsidRDefault="000563A3" w:rsidP="000563A3">
      <w:pPr>
        <w:pStyle w:val="EndNoteBibliography"/>
        <w:spacing w:after="0"/>
        <w:ind w:left="720" w:hanging="720"/>
      </w:pPr>
      <w:r w:rsidRPr="000563A3">
        <w:t xml:space="preserve">McLaughlin, T. (1992). Citizenship, diversity and education: a philosophical perspective. </w:t>
      </w:r>
      <w:r w:rsidRPr="000563A3">
        <w:rPr>
          <w:i/>
        </w:rPr>
        <w:t>Journal of Moral Education, 21</w:t>
      </w:r>
      <w:r w:rsidRPr="000563A3">
        <w:t xml:space="preserve">(3), 235-246. </w:t>
      </w:r>
    </w:p>
    <w:p w14:paraId="07726571" w14:textId="77777777" w:rsidR="000563A3" w:rsidRPr="000563A3" w:rsidRDefault="000563A3" w:rsidP="000563A3">
      <w:pPr>
        <w:pStyle w:val="EndNoteBibliography"/>
        <w:spacing w:after="0"/>
        <w:ind w:left="720" w:hanging="720"/>
      </w:pPr>
      <w:r w:rsidRPr="000563A3">
        <w:t xml:space="preserve">Mutch, C. (2013). “Sailing through a river of emotions”: Capturing children’s earthquake stories. </w:t>
      </w:r>
      <w:r w:rsidRPr="000563A3">
        <w:rPr>
          <w:i/>
        </w:rPr>
        <w:t>Disaster Prevention and Management, 22</w:t>
      </w:r>
      <w:r w:rsidRPr="000563A3">
        <w:t xml:space="preserve">(5), 445-455. </w:t>
      </w:r>
    </w:p>
    <w:p w14:paraId="00E65B28" w14:textId="77777777" w:rsidR="000563A3" w:rsidRPr="000563A3" w:rsidRDefault="000563A3" w:rsidP="000563A3">
      <w:pPr>
        <w:pStyle w:val="EndNoteBibliography"/>
        <w:spacing w:after="0"/>
        <w:ind w:left="720" w:hanging="720"/>
      </w:pPr>
      <w:r w:rsidRPr="000563A3">
        <w:t xml:space="preserve">Mutch, C., &amp; Gawith, L. (2014). The role of schools in engaging children in emotional processing of disaster experiences. </w:t>
      </w:r>
      <w:r w:rsidRPr="000563A3">
        <w:rPr>
          <w:i/>
        </w:rPr>
        <w:t>Pastoral Care In Education, 32</w:t>
      </w:r>
      <w:r w:rsidRPr="000563A3">
        <w:t xml:space="preserve">(1), 54-67. </w:t>
      </w:r>
    </w:p>
    <w:p w14:paraId="530D70C8" w14:textId="77777777" w:rsidR="000563A3" w:rsidRPr="000563A3" w:rsidRDefault="000563A3" w:rsidP="000563A3">
      <w:pPr>
        <w:pStyle w:val="EndNoteBibliography"/>
        <w:spacing w:after="0"/>
        <w:ind w:left="720" w:hanging="720"/>
      </w:pPr>
      <w:r w:rsidRPr="000563A3">
        <w:t xml:space="preserve">National Association of School Psychologists. (2008). </w:t>
      </w:r>
      <w:r w:rsidRPr="000563A3">
        <w:rPr>
          <w:i/>
        </w:rPr>
        <w:t>Global disasters: Helping children cope</w:t>
      </w:r>
      <w:r w:rsidRPr="000563A3">
        <w:t xml:space="preserve">. Retrieved from Bethesda, MD: </w:t>
      </w:r>
    </w:p>
    <w:p w14:paraId="797F6E52" w14:textId="3B89BCFA" w:rsidR="000563A3" w:rsidRPr="000563A3" w:rsidRDefault="000563A3" w:rsidP="000563A3">
      <w:pPr>
        <w:pStyle w:val="EndNoteBibliography"/>
        <w:spacing w:after="0"/>
        <w:ind w:left="720" w:hanging="720"/>
      </w:pPr>
      <w:r w:rsidRPr="000563A3">
        <w:t xml:space="preserve">National Scientific Council on the Developing Child. (2004). </w:t>
      </w:r>
      <w:r w:rsidRPr="000563A3">
        <w:rPr>
          <w:i/>
        </w:rPr>
        <w:t>Young Children Develop in an Environment of Relationships: Working Paper No. 1</w:t>
      </w:r>
      <w:r w:rsidRPr="000563A3">
        <w:t xml:space="preserve">. Retrieved from </w:t>
      </w:r>
      <w:hyperlink r:id="rId12" w:history="1">
        <w:r w:rsidRPr="000563A3">
          <w:rPr>
            <w:rStyle w:val="Hyperlink"/>
          </w:rPr>
          <w:t>http://developingchild.harvard.edu/index.php/resources/reports_and_working_papers/working_papers/wp1/</w:t>
        </w:r>
      </w:hyperlink>
      <w:r w:rsidRPr="000563A3">
        <w:t xml:space="preserve"> (accessed 29 August 2013): </w:t>
      </w:r>
    </w:p>
    <w:p w14:paraId="6D3E5FC9" w14:textId="77777777" w:rsidR="000563A3" w:rsidRPr="000563A3" w:rsidRDefault="000563A3" w:rsidP="000563A3">
      <w:pPr>
        <w:pStyle w:val="EndNoteBibliography"/>
        <w:spacing w:after="0"/>
        <w:ind w:left="720" w:hanging="720"/>
      </w:pPr>
      <w:r w:rsidRPr="000563A3">
        <w:t xml:space="preserve">Norris, F., &amp; Stevens, S. (2007). Community resilience and the principles of mass trauma intervention. </w:t>
      </w:r>
      <w:r w:rsidRPr="000563A3">
        <w:rPr>
          <w:i/>
        </w:rPr>
        <w:t>Psychiatry-Interpersonal and Biological Processes, 70</w:t>
      </w:r>
      <w:r w:rsidRPr="000563A3">
        <w:t xml:space="preserve">(4), 320-328. </w:t>
      </w:r>
    </w:p>
    <w:p w14:paraId="325C4497" w14:textId="77777777" w:rsidR="000563A3" w:rsidRPr="000563A3" w:rsidRDefault="000563A3" w:rsidP="000563A3">
      <w:pPr>
        <w:pStyle w:val="EndNoteBibliography"/>
        <w:spacing w:after="0"/>
        <w:ind w:left="720" w:hanging="720"/>
      </w:pPr>
      <w:r w:rsidRPr="000563A3">
        <w:lastRenderedPageBreak/>
        <w:t xml:space="preserve">O’Connor, P., &amp; Takahashi, N. (2013). From caring about to caring for: case studies of New Zealand and Japanese schools post disaster. </w:t>
      </w:r>
      <w:r w:rsidRPr="000563A3">
        <w:rPr>
          <w:i/>
        </w:rPr>
        <w:t>Pastoral Care in Education: An International Journal of Personal, Social and Emotional Development, 32</w:t>
      </w:r>
      <w:r w:rsidRPr="000563A3">
        <w:t>(1), 42-53. doi:10.1080/02643944.2013.875584</w:t>
      </w:r>
    </w:p>
    <w:p w14:paraId="2D4C8011" w14:textId="77777777" w:rsidR="000563A3" w:rsidRPr="000563A3" w:rsidRDefault="000563A3" w:rsidP="000563A3">
      <w:pPr>
        <w:pStyle w:val="EndNoteBibliography"/>
        <w:spacing w:after="0"/>
        <w:ind w:left="720" w:hanging="720"/>
      </w:pPr>
      <w:r w:rsidRPr="000563A3">
        <w:t xml:space="preserve">Peek, L. (2008). Children and Disasters: Understanding Vulnerability, Developing Capacities, and Promoting Resilience - An Introduction. </w:t>
      </w:r>
      <w:r w:rsidRPr="000563A3">
        <w:rPr>
          <w:i/>
        </w:rPr>
        <w:t>Children, Youth and Environments, 18</w:t>
      </w:r>
      <w:r w:rsidRPr="000563A3">
        <w:t xml:space="preserve">(1), 1-29. </w:t>
      </w:r>
    </w:p>
    <w:p w14:paraId="1D64223C" w14:textId="04B719F1" w:rsidR="000563A3" w:rsidRPr="000563A3" w:rsidRDefault="000563A3" w:rsidP="000563A3">
      <w:pPr>
        <w:pStyle w:val="EndNoteBibliography"/>
        <w:spacing w:after="0"/>
        <w:ind w:left="720" w:hanging="720"/>
      </w:pPr>
      <w:r w:rsidRPr="000563A3">
        <w:t xml:space="preserve">Percy-Smith, B., &amp; Thomas, N. (Eds.). (2010). </w:t>
      </w:r>
      <w:r w:rsidRPr="000563A3">
        <w:rPr>
          <w:i/>
        </w:rPr>
        <w:t>A Handbook of Children and Young People’s Participation: Perspectives from theory and practice</w:t>
      </w:r>
      <w:r w:rsidRPr="000563A3">
        <w:t xml:space="preserve"> (Vol. </w:t>
      </w:r>
      <w:hyperlink r:id="rId13" w:history="1">
        <w:r w:rsidRPr="000563A3">
          <w:rPr>
            <w:rStyle w:val="Hyperlink"/>
          </w:rPr>
          <w:t>http://nmd.bg/wp-content/uploads/2013/02/Routledge-A_Handbook_for_Children_and_Young_Peoples_Participation.pdf)</w:t>
        </w:r>
      </w:hyperlink>
      <w:r w:rsidRPr="000563A3">
        <w:t>. Abingdon, Oxon: Routledge.</w:t>
      </w:r>
    </w:p>
    <w:p w14:paraId="09396B21" w14:textId="77777777" w:rsidR="000563A3" w:rsidRPr="000563A3" w:rsidRDefault="000563A3" w:rsidP="000563A3">
      <w:pPr>
        <w:pStyle w:val="EndNoteBibliography"/>
        <w:spacing w:after="0"/>
        <w:ind w:left="720" w:hanging="720"/>
      </w:pPr>
      <w:r w:rsidRPr="000563A3">
        <w:t xml:space="preserve">Price-Robertson, R., &amp; Knight, K. (2012). Natural Disasters and Community Resilience CFCA Paper no. 3. </w:t>
      </w:r>
      <w:r w:rsidRPr="000563A3">
        <w:rPr>
          <w:i/>
        </w:rPr>
        <w:t>Australian Institute of Family Studies</w:t>
      </w:r>
      <w:r w:rsidRPr="000563A3">
        <w:t xml:space="preserve">. </w:t>
      </w:r>
    </w:p>
    <w:p w14:paraId="463C0668" w14:textId="77777777" w:rsidR="000563A3" w:rsidRPr="000563A3" w:rsidRDefault="000563A3" w:rsidP="000563A3">
      <w:pPr>
        <w:pStyle w:val="EndNoteBibliography"/>
        <w:spacing w:after="0"/>
        <w:ind w:left="720" w:hanging="720"/>
      </w:pPr>
      <w:r w:rsidRPr="000563A3">
        <w:t xml:space="preserve">Prinstein, M. J., La Greca, A. M., Vernberg, E. M., &amp; Silverman, W. K. (1996). Children's Coping Assistance: How Parents,Teachers, and Friends Help Children Cope After a Natural Disaster. </w:t>
      </w:r>
      <w:r w:rsidRPr="000563A3">
        <w:rPr>
          <w:i/>
        </w:rPr>
        <w:t>Journal of Clinical Psychology, 25</w:t>
      </w:r>
      <w:r w:rsidRPr="000563A3">
        <w:t xml:space="preserve">(4), 463-475. </w:t>
      </w:r>
    </w:p>
    <w:p w14:paraId="29CA8D95" w14:textId="77777777" w:rsidR="000563A3" w:rsidRPr="000563A3" w:rsidRDefault="000563A3" w:rsidP="000563A3">
      <w:pPr>
        <w:pStyle w:val="EndNoteBibliography"/>
        <w:spacing w:after="0"/>
        <w:ind w:left="720" w:hanging="720"/>
      </w:pPr>
      <w:r w:rsidRPr="000563A3">
        <w:t xml:space="preserve">Reavley, N., Bassilios, B., Ryan, S., Schlichthorst, M., &amp; Nicholas, A. (2015). </w:t>
      </w:r>
      <w:r w:rsidRPr="000563A3">
        <w:rPr>
          <w:i/>
        </w:rPr>
        <w:t>Interventions to build resilience among young people: A literature review</w:t>
      </w:r>
      <w:r w:rsidRPr="000563A3">
        <w:t xml:space="preserve">. Retrieved from Melbourne, Victoria: </w:t>
      </w:r>
    </w:p>
    <w:p w14:paraId="6BEF1BD7" w14:textId="77777777" w:rsidR="000563A3" w:rsidRPr="000563A3" w:rsidRDefault="000563A3" w:rsidP="000563A3">
      <w:pPr>
        <w:pStyle w:val="EndNoteBibliography"/>
        <w:spacing w:after="0"/>
        <w:ind w:left="720" w:hanging="720"/>
      </w:pPr>
      <w:r w:rsidRPr="000563A3">
        <w:t xml:space="preserve">Richard F. Catalano, M. L. B., Jean A. M. Ryan, Heather S. Lonczak and J. David Hawkins. (2004). Positive Youth Development in the United States: Research Findings on Evaluations of Positive Youth Development Programs. </w:t>
      </w:r>
      <w:r w:rsidRPr="000563A3">
        <w:rPr>
          <w:i/>
        </w:rPr>
        <w:t>The ANNALS of the American Academy of Political and Social Science, 591</w:t>
      </w:r>
      <w:r w:rsidRPr="000563A3">
        <w:t>, 98-124. doi:10.1177/0002716203260102</w:t>
      </w:r>
    </w:p>
    <w:p w14:paraId="77FB9719" w14:textId="77777777" w:rsidR="000563A3" w:rsidRPr="000563A3" w:rsidRDefault="000563A3" w:rsidP="000563A3">
      <w:pPr>
        <w:pStyle w:val="EndNoteBibliography"/>
        <w:spacing w:after="0"/>
        <w:ind w:left="720" w:hanging="720"/>
      </w:pPr>
      <w:r w:rsidRPr="000563A3">
        <w:t xml:space="preserve">Rutter, M. (2007). Resilience, competence, and coping. </w:t>
      </w:r>
      <w:r w:rsidRPr="000563A3">
        <w:rPr>
          <w:i/>
        </w:rPr>
        <w:t>Child abuse &amp; neglect, 31</w:t>
      </w:r>
      <w:r w:rsidRPr="000563A3">
        <w:t xml:space="preserve">, 205–209. </w:t>
      </w:r>
    </w:p>
    <w:p w14:paraId="0857F699" w14:textId="77777777" w:rsidR="000563A3" w:rsidRPr="000563A3" w:rsidRDefault="000563A3" w:rsidP="000563A3">
      <w:pPr>
        <w:pStyle w:val="EndNoteBibliography"/>
        <w:spacing w:after="0"/>
        <w:ind w:left="720" w:hanging="720"/>
      </w:pPr>
      <w:r w:rsidRPr="000563A3">
        <w:t xml:space="preserve">Save the Children. (2006). </w:t>
      </w:r>
      <w:r w:rsidRPr="000563A3">
        <w:rPr>
          <w:i/>
        </w:rPr>
        <w:t>Child rights perspective in response to natural disasters in South Asia</w:t>
      </w:r>
      <w:r w:rsidRPr="000563A3">
        <w:t xml:space="preserve">. Retrieved from Kathmandu, Nepal: </w:t>
      </w:r>
    </w:p>
    <w:p w14:paraId="6062CEDB" w14:textId="2D054587" w:rsidR="000563A3" w:rsidRPr="000563A3" w:rsidRDefault="000563A3" w:rsidP="000563A3">
      <w:pPr>
        <w:pStyle w:val="EndNoteBibliography"/>
        <w:spacing w:after="0"/>
        <w:ind w:left="720" w:hanging="720"/>
      </w:pPr>
      <w:r w:rsidRPr="000563A3">
        <w:t xml:space="preserve">Save the Children UK. (2005). Practice Standards in Children's Participation (Vol. </w:t>
      </w:r>
      <w:hyperlink r:id="rId14" w:history="1">
        <w:r w:rsidRPr="000563A3">
          <w:rPr>
            <w:rStyle w:val="Hyperlink"/>
          </w:rPr>
          <w:t>https://www.savethechildren.org.uk/sites/default/files/docs/practice_standards_participation_1.pdf)</w:t>
        </w:r>
      </w:hyperlink>
      <w:r w:rsidRPr="000563A3">
        <w:t>. London: International Save the Children Alliance.</w:t>
      </w:r>
    </w:p>
    <w:p w14:paraId="0273F3F0" w14:textId="77777777" w:rsidR="000563A3" w:rsidRPr="000563A3" w:rsidRDefault="000563A3" w:rsidP="000563A3">
      <w:pPr>
        <w:pStyle w:val="EndNoteBibliography"/>
        <w:spacing w:after="0"/>
        <w:ind w:left="720" w:hanging="720"/>
      </w:pPr>
      <w:r w:rsidRPr="000563A3">
        <w:t xml:space="preserve">Shah, R. (2015). Protecting children in a situation of ongoing conflict: Is resilience sufficient as the end product? </w:t>
      </w:r>
      <w:r w:rsidRPr="000563A3">
        <w:rPr>
          <w:i/>
        </w:rPr>
        <w:t>International Journal of Disaster Risk Reduction, 14</w:t>
      </w:r>
      <w:r w:rsidRPr="000563A3">
        <w:t xml:space="preserve">, 179-185. </w:t>
      </w:r>
    </w:p>
    <w:p w14:paraId="08308791" w14:textId="77777777" w:rsidR="000563A3" w:rsidRPr="000563A3" w:rsidRDefault="000563A3" w:rsidP="000563A3">
      <w:pPr>
        <w:pStyle w:val="EndNoteBibliography"/>
        <w:spacing w:after="0"/>
        <w:ind w:left="720" w:hanging="720"/>
      </w:pPr>
      <w:r w:rsidRPr="000563A3">
        <w:t xml:space="preserve">Shean, M. (2015). </w:t>
      </w:r>
      <w:r w:rsidRPr="000563A3">
        <w:rPr>
          <w:i/>
        </w:rPr>
        <w:t>Current theories relating to resilience and young people: a literature review</w:t>
      </w:r>
      <w:r w:rsidRPr="000563A3">
        <w:t xml:space="preserve">. Retrieved from Melbourne, Australia: </w:t>
      </w:r>
    </w:p>
    <w:p w14:paraId="4EB48EBF" w14:textId="77777777" w:rsidR="000563A3" w:rsidRPr="000563A3" w:rsidRDefault="000563A3" w:rsidP="000563A3">
      <w:pPr>
        <w:pStyle w:val="EndNoteBibliography"/>
        <w:spacing w:after="0"/>
        <w:ind w:left="720" w:hanging="720"/>
      </w:pPr>
      <w:r w:rsidRPr="000563A3">
        <w:t xml:space="preserve">Thorson, K. (2012). What does it mean to be a good citizen? Citizenship vocabularies as resources for action. </w:t>
      </w:r>
      <w:r w:rsidRPr="000563A3">
        <w:rPr>
          <w:i/>
        </w:rPr>
        <w:t>The ANNALS of the American Academy of Political and Social Sciences, 644</w:t>
      </w:r>
      <w:r w:rsidRPr="000563A3">
        <w:t xml:space="preserve">, 70-85. </w:t>
      </w:r>
    </w:p>
    <w:p w14:paraId="0804AAB4" w14:textId="77777777" w:rsidR="000563A3" w:rsidRPr="000563A3" w:rsidRDefault="000563A3" w:rsidP="000563A3">
      <w:pPr>
        <w:pStyle w:val="EndNoteBibliography"/>
        <w:spacing w:after="0"/>
        <w:ind w:left="720" w:hanging="720"/>
      </w:pPr>
      <w:r w:rsidRPr="000563A3">
        <w:t xml:space="preserve">Tollit, M., McDonald, M., Borschmann, R., Bennett, K., Sabler, M. v., &amp; Patton, G. (2015). </w:t>
      </w:r>
      <w:r w:rsidRPr="000563A3">
        <w:rPr>
          <w:i/>
        </w:rPr>
        <w:t>Epidemiological evidence relating to resilience and young people: A literature review</w:t>
      </w:r>
      <w:r w:rsidRPr="000563A3">
        <w:t xml:space="preserve">. Retrieved from Melbourne, Victoria: </w:t>
      </w:r>
    </w:p>
    <w:p w14:paraId="0D5FFDFC" w14:textId="77777777" w:rsidR="000563A3" w:rsidRPr="000563A3" w:rsidRDefault="000563A3" w:rsidP="000563A3">
      <w:pPr>
        <w:pStyle w:val="EndNoteBibliography"/>
        <w:spacing w:after="0"/>
        <w:ind w:left="720" w:hanging="720"/>
      </w:pPr>
      <w:r w:rsidRPr="000563A3">
        <w:t xml:space="preserve">Ungar, M. (2011). The social ecology of resilience: Addressing contextual and cultural ambiguity of a nascent construct. </w:t>
      </w:r>
      <w:r w:rsidRPr="000563A3">
        <w:rPr>
          <w:i/>
        </w:rPr>
        <w:t>American Journal of Orthopsychiatry, 81</w:t>
      </w:r>
      <w:r w:rsidRPr="000563A3">
        <w:t xml:space="preserve">, 1-17. </w:t>
      </w:r>
    </w:p>
    <w:p w14:paraId="1B84143C" w14:textId="77777777" w:rsidR="000563A3" w:rsidRPr="000563A3" w:rsidRDefault="000563A3" w:rsidP="000563A3">
      <w:pPr>
        <w:pStyle w:val="EndNoteBibliography"/>
        <w:spacing w:after="0"/>
        <w:ind w:left="720" w:hanging="720"/>
      </w:pPr>
      <w:r w:rsidRPr="000563A3">
        <w:t xml:space="preserve">United Nations. (2015). </w:t>
      </w:r>
      <w:r w:rsidRPr="000563A3">
        <w:rPr>
          <w:i/>
        </w:rPr>
        <w:t>Sendai Framework for Disaster Risk Reduction 2015-2030</w:t>
      </w:r>
      <w:r w:rsidRPr="000563A3">
        <w:t xml:space="preserve">. Retrieved from Sendai, Japan: </w:t>
      </w:r>
    </w:p>
    <w:p w14:paraId="256BABEE" w14:textId="77777777" w:rsidR="000563A3" w:rsidRPr="000563A3" w:rsidRDefault="000563A3" w:rsidP="000563A3">
      <w:pPr>
        <w:pStyle w:val="EndNoteBibliography"/>
        <w:spacing w:after="0"/>
        <w:ind w:left="720" w:hanging="720"/>
      </w:pPr>
      <w:r w:rsidRPr="000563A3">
        <w:t xml:space="preserve">Westheimer, J., &amp; Kahne, J. (2004). What kind of citizen? The politics of educating for democracy. </w:t>
      </w:r>
      <w:r w:rsidRPr="000563A3">
        <w:rPr>
          <w:i/>
        </w:rPr>
        <w:t>American Educational Research Journal, 41</w:t>
      </w:r>
      <w:r w:rsidRPr="000563A3">
        <w:t xml:space="preserve">(2), 237-269. </w:t>
      </w:r>
    </w:p>
    <w:p w14:paraId="20CB4D29" w14:textId="23A1728E" w:rsidR="000563A3" w:rsidRPr="000563A3" w:rsidRDefault="000563A3" w:rsidP="000563A3">
      <w:pPr>
        <w:pStyle w:val="EndNoteBibliography"/>
        <w:ind w:left="720" w:hanging="720"/>
      </w:pPr>
      <w:r w:rsidRPr="000563A3">
        <w:t xml:space="preserve">WynneSculley, C. (2012). A Working Definition of Critical Citizenship. </w:t>
      </w:r>
      <w:hyperlink r:id="rId15" w:history="1">
        <w:r w:rsidRPr="000563A3">
          <w:rPr>
            <w:rStyle w:val="Hyperlink"/>
          </w:rPr>
          <w:t>https://criticalcitizenship.wordpress.com/2012/01/17/hello-world/:</w:t>
        </w:r>
      </w:hyperlink>
      <w:r w:rsidRPr="000563A3">
        <w:t xml:space="preserve"> Accessed June 26 2016.</w:t>
      </w:r>
    </w:p>
    <w:p w14:paraId="511F74F9" w14:textId="52FA596A" w:rsidR="00852863" w:rsidRDefault="008901C5" w:rsidP="00202897">
      <w:pPr>
        <w:spacing w:line="480" w:lineRule="auto"/>
        <w:rPr>
          <w:highlight w:val="yellow"/>
        </w:rPr>
      </w:pPr>
      <w:r w:rsidRPr="00203479">
        <w:rPr>
          <w:b/>
        </w:rPr>
        <w:fldChar w:fldCharType="end"/>
      </w:r>
      <w:r w:rsidR="00852863">
        <w:rPr>
          <w:highlight w:val="yellow"/>
        </w:rPr>
        <w:br w:type="page"/>
      </w:r>
    </w:p>
    <w:p w14:paraId="3E75E149" w14:textId="77777777" w:rsidR="00852863" w:rsidRDefault="00852863" w:rsidP="007A2890">
      <w:pPr>
        <w:widowControl w:val="0"/>
        <w:autoSpaceDE w:val="0"/>
        <w:autoSpaceDN w:val="0"/>
        <w:adjustRightInd w:val="0"/>
        <w:spacing w:after="0" w:line="480" w:lineRule="auto"/>
        <w:jc w:val="center"/>
        <w:rPr>
          <w:rFonts w:cs="Times New Roman"/>
          <w:b/>
          <w:lang w:val="en-US"/>
        </w:rPr>
      </w:pPr>
      <w:r w:rsidRPr="00203479">
        <w:rPr>
          <w:rFonts w:cs="Times New Roman"/>
          <w:b/>
          <w:lang w:val="en-US"/>
        </w:rPr>
        <w:lastRenderedPageBreak/>
        <w:t xml:space="preserve">TABLE 1 </w:t>
      </w:r>
    </w:p>
    <w:p w14:paraId="00D270B1" w14:textId="4B50894E" w:rsidR="00852863" w:rsidRDefault="00852863" w:rsidP="007A2890">
      <w:pPr>
        <w:widowControl w:val="0"/>
        <w:autoSpaceDE w:val="0"/>
        <w:autoSpaceDN w:val="0"/>
        <w:adjustRightInd w:val="0"/>
        <w:spacing w:after="0" w:line="480" w:lineRule="auto"/>
        <w:jc w:val="center"/>
        <w:rPr>
          <w:rFonts w:cs="Times New Roman"/>
          <w:b/>
          <w:lang w:val="en-US"/>
        </w:rPr>
      </w:pPr>
      <w:r w:rsidRPr="00203479">
        <w:rPr>
          <w:rFonts w:cs="Times New Roman"/>
          <w:b/>
          <w:lang w:val="en-US"/>
        </w:rPr>
        <w:t>THE UNITED NATIONS CONVENTION ON THE RIGHTS OF THE CHILD (PLAIN LANGUAGE</w:t>
      </w:r>
      <w:r>
        <w:rPr>
          <w:rFonts w:cs="Times New Roman"/>
          <w:b/>
          <w:lang w:val="en-US"/>
        </w:rPr>
        <w:t xml:space="preserve"> </w:t>
      </w:r>
      <w:r w:rsidRPr="00203479">
        <w:rPr>
          <w:rFonts w:cs="Times New Roman"/>
          <w:b/>
          <w:lang w:val="en-US"/>
        </w:rPr>
        <w:t>VERSION)</w:t>
      </w:r>
      <w:r>
        <w:rPr>
          <w:rStyle w:val="FootnoteReference"/>
          <w:rFonts w:cs="Times New Roman"/>
          <w:b/>
          <w:lang w:val="en-US"/>
        </w:rPr>
        <w:footnoteReference w:id="2"/>
      </w:r>
    </w:p>
    <w:tbl>
      <w:tblPr>
        <w:tblStyle w:val="TableGrid"/>
        <w:tblW w:w="0" w:type="auto"/>
        <w:tblLook w:val="04A0" w:firstRow="1" w:lastRow="0" w:firstColumn="1" w:lastColumn="0" w:noHBand="0" w:noVBand="1"/>
      </w:tblPr>
      <w:tblGrid>
        <w:gridCol w:w="8527"/>
      </w:tblGrid>
      <w:tr w:rsidR="00852863" w14:paraId="7D247012" w14:textId="77777777" w:rsidTr="00852863">
        <w:tc>
          <w:tcPr>
            <w:tcW w:w="9242" w:type="dxa"/>
          </w:tcPr>
          <w:p w14:paraId="2439DE77"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 xml:space="preserve">1 All children have the right to what follows, no matter what their race, </w:t>
            </w:r>
            <w:proofErr w:type="spellStart"/>
            <w:r w:rsidRPr="00C03F20">
              <w:rPr>
                <w:rFonts w:cs="Times New Roman"/>
                <w:sz w:val="20"/>
                <w:szCs w:val="20"/>
                <w:lang w:val="en-US"/>
              </w:rPr>
              <w:t>colour</w:t>
            </w:r>
            <w:proofErr w:type="spellEnd"/>
            <w:r w:rsidRPr="00C03F20">
              <w:rPr>
                <w:rFonts w:cs="Times New Roman"/>
                <w:sz w:val="20"/>
                <w:szCs w:val="20"/>
                <w:lang w:val="en-US"/>
              </w:rPr>
              <w:t>, sex, language, religion, political or other opinion, or where they were born or who they were born to.</w:t>
            </w:r>
          </w:p>
          <w:p w14:paraId="5B183C7E"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2 You have the special right to grow up and to develop physically and spiritually in a healthy</w:t>
            </w:r>
          </w:p>
          <w:p w14:paraId="4BD59B22"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proofErr w:type="gramStart"/>
            <w:r w:rsidRPr="00C03F20">
              <w:rPr>
                <w:rFonts w:cs="Times New Roman"/>
                <w:sz w:val="20"/>
                <w:szCs w:val="20"/>
                <w:lang w:val="en-US"/>
              </w:rPr>
              <w:t>and</w:t>
            </w:r>
            <w:proofErr w:type="gramEnd"/>
            <w:r w:rsidRPr="00C03F20">
              <w:rPr>
                <w:rFonts w:cs="Times New Roman"/>
                <w:sz w:val="20"/>
                <w:szCs w:val="20"/>
                <w:lang w:val="en-US"/>
              </w:rPr>
              <w:t xml:space="preserve"> normal way, free and with dignity.</w:t>
            </w:r>
          </w:p>
          <w:p w14:paraId="5CAD320E"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3 You have a right to a name and to be a member of a country.</w:t>
            </w:r>
          </w:p>
          <w:p w14:paraId="7B662098"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4 You have a right to special care and protection and to good food, housing and medical</w:t>
            </w:r>
          </w:p>
          <w:p w14:paraId="17FD5B6F"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proofErr w:type="gramStart"/>
            <w:r w:rsidRPr="00C03F20">
              <w:rPr>
                <w:rFonts w:cs="Times New Roman"/>
                <w:sz w:val="20"/>
                <w:szCs w:val="20"/>
                <w:lang w:val="en-US"/>
              </w:rPr>
              <w:t>services</w:t>
            </w:r>
            <w:proofErr w:type="gramEnd"/>
            <w:r w:rsidRPr="00C03F20">
              <w:rPr>
                <w:rFonts w:cs="Times New Roman"/>
                <w:sz w:val="20"/>
                <w:szCs w:val="20"/>
                <w:lang w:val="en-US"/>
              </w:rPr>
              <w:t>.</w:t>
            </w:r>
          </w:p>
          <w:p w14:paraId="6DA980AC"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5 You have the right to special care if handicapped in any way.</w:t>
            </w:r>
          </w:p>
          <w:p w14:paraId="1ABA2E0A"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6 You have the right to love and understanding, preferably from parents and family, but from the government where these cannot help.</w:t>
            </w:r>
          </w:p>
          <w:p w14:paraId="7384EA28"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7 You have the right to go to school for free, to play, and to have an equal chance to develop</w:t>
            </w:r>
          </w:p>
          <w:p w14:paraId="4D17E708"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proofErr w:type="gramStart"/>
            <w:r w:rsidRPr="00C03F20">
              <w:rPr>
                <w:rFonts w:cs="Times New Roman"/>
                <w:sz w:val="20"/>
                <w:szCs w:val="20"/>
                <w:lang w:val="en-US"/>
              </w:rPr>
              <w:t>yourself</w:t>
            </w:r>
            <w:proofErr w:type="gramEnd"/>
            <w:r w:rsidRPr="00C03F20">
              <w:rPr>
                <w:rFonts w:cs="Times New Roman"/>
                <w:sz w:val="20"/>
                <w:szCs w:val="20"/>
                <w:lang w:val="en-US"/>
              </w:rPr>
              <w:t xml:space="preserve"> and to learn to be responsible and useful.</w:t>
            </w:r>
          </w:p>
          <w:p w14:paraId="29070A54"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8 Your parents have special responsibilities for your education and guidance.</w:t>
            </w:r>
          </w:p>
          <w:p w14:paraId="0E240BFD"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9 You have the right always to be among the first to get help.</w:t>
            </w:r>
          </w:p>
          <w:p w14:paraId="17ECA9BA"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10 You have the right to be protected against cruel acts or exploitation, e.g. you shall not be</w:t>
            </w:r>
          </w:p>
          <w:p w14:paraId="6D37FC9D"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proofErr w:type="gramStart"/>
            <w:r w:rsidRPr="00C03F20">
              <w:rPr>
                <w:rFonts w:cs="Times New Roman"/>
                <w:sz w:val="20"/>
                <w:szCs w:val="20"/>
                <w:lang w:val="en-US"/>
              </w:rPr>
              <w:t>obliged</w:t>
            </w:r>
            <w:proofErr w:type="gramEnd"/>
            <w:r w:rsidRPr="00C03F20">
              <w:rPr>
                <w:rFonts w:cs="Times New Roman"/>
                <w:sz w:val="20"/>
                <w:szCs w:val="20"/>
                <w:lang w:val="en-US"/>
              </w:rPr>
              <w:t xml:space="preserve"> to do work which hinders your development both physically and mentally.</w:t>
            </w:r>
          </w:p>
          <w:p w14:paraId="17E30E25" w14:textId="77777777" w:rsidR="00852863" w:rsidRPr="00C03F20" w:rsidRDefault="00852863" w:rsidP="00852863">
            <w:pPr>
              <w:widowControl w:val="0"/>
              <w:autoSpaceDE w:val="0"/>
              <w:autoSpaceDN w:val="0"/>
              <w:adjustRightInd w:val="0"/>
              <w:spacing w:line="480" w:lineRule="auto"/>
              <w:rPr>
                <w:rFonts w:cs="Times New Roman"/>
                <w:sz w:val="20"/>
                <w:szCs w:val="20"/>
                <w:lang w:val="en-US"/>
              </w:rPr>
            </w:pPr>
            <w:r w:rsidRPr="00C03F20">
              <w:rPr>
                <w:rFonts w:cs="Times New Roman"/>
                <w:sz w:val="20"/>
                <w:szCs w:val="20"/>
                <w:lang w:val="en-US"/>
              </w:rPr>
              <w:t>11 You should not work before a minimum age and never when that would hinder your health, and your moral and physical development.</w:t>
            </w:r>
          </w:p>
          <w:p w14:paraId="7CA265B3" w14:textId="77777777" w:rsidR="00852863" w:rsidRDefault="00852863" w:rsidP="00852863">
            <w:pPr>
              <w:widowControl w:val="0"/>
              <w:autoSpaceDE w:val="0"/>
              <w:autoSpaceDN w:val="0"/>
              <w:adjustRightInd w:val="0"/>
              <w:spacing w:line="480" w:lineRule="auto"/>
              <w:rPr>
                <w:rFonts w:cs="Times New Roman"/>
                <w:b/>
                <w:lang w:val="en-US"/>
              </w:rPr>
            </w:pPr>
            <w:r w:rsidRPr="00C03F20">
              <w:rPr>
                <w:rFonts w:cs="Times New Roman"/>
                <w:sz w:val="20"/>
                <w:szCs w:val="20"/>
                <w:lang w:val="en-US"/>
              </w:rPr>
              <w:t>12 You should be taught peace, understanding, tolerance and friendship among all people</w:t>
            </w:r>
            <w:r w:rsidRPr="00203479">
              <w:rPr>
                <w:rFonts w:cs="Times New Roman"/>
                <w:lang w:val="en-US"/>
              </w:rPr>
              <w:t>.</w:t>
            </w:r>
          </w:p>
        </w:tc>
      </w:tr>
    </w:tbl>
    <w:p w14:paraId="7C92A1BE" w14:textId="5C8D7194" w:rsidR="00885547" w:rsidRDefault="00885547">
      <w:pPr>
        <w:rPr>
          <w:b/>
        </w:rPr>
      </w:pPr>
    </w:p>
    <w:p w14:paraId="394B2491" w14:textId="77777777" w:rsidR="00885547" w:rsidRDefault="00885547">
      <w:pPr>
        <w:rPr>
          <w:b/>
        </w:rPr>
      </w:pPr>
      <w:r>
        <w:rPr>
          <w:b/>
        </w:rPr>
        <w:br w:type="page"/>
      </w:r>
    </w:p>
    <w:p w14:paraId="61B0B15E" w14:textId="77777777" w:rsidR="00885547" w:rsidRPr="00DB76B4" w:rsidRDefault="00885547" w:rsidP="00885547">
      <w:pPr>
        <w:rPr>
          <w:b/>
        </w:rPr>
      </w:pPr>
      <w:r>
        <w:rPr>
          <w:b/>
        </w:rPr>
        <w:lastRenderedPageBreak/>
        <w:t>Table 2</w:t>
      </w:r>
      <w:r w:rsidRPr="00961CA5">
        <w:rPr>
          <w:b/>
        </w:rPr>
        <w:t>: A continuum of citizenship</w:t>
      </w:r>
    </w:p>
    <w:tbl>
      <w:tblPr>
        <w:tblStyle w:val="TableGrid"/>
        <w:tblW w:w="0" w:type="auto"/>
        <w:tblLook w:val="04A0" w:firstRow="1" w:lastRow="0" w:firstColumn="1" w:lastColumn="0" w:noHBand="0" w:noVBand="1"/>
      </w:tblPr>
      <w:tblGrid>
        <w:gridCol w:w="1610"/>
        <w:gridCol w:w="2251"/>
        <w:gridCol w:w="2286"/>
        <w:gridCol w:w="2380"/>
      </w:tblGrid>
      <w:tr w:rsidR="00885547" w14:paraId="7ADAE60F" w14:textId="77777777" w:rsidTr="00A10F69">
        <w:tc>
          <w:tcPr>
            <w:tcW w:w="1668" w:type="dxa"/>
          </w:tcPr>
          <w:p w14:paraId="52915770" w14:textId="77777777" w:rsidR="00885547" w:rsidRPr="001A292A" w:rsidRDefault="00885547" w:rsidP="00A10F69">
            <w:pPr>
              <w:rPr>
                <w:b/>
                <w:sz w:val="24"/>
                <w:szCs w:val="24"/>
              </w:rPr>
            </w:pPr>
            <w:r w:rsidRPr="001A292A">
              <w:rPr>
                <w:b/>
                <w:sz w:val="24"/>
                <w:szCs w:val="24"/>
              </w:rPr>
              <w:t>Conceptions of childhood</w:t>
            </w:r>
          </w:p>
        </w:tc>
        <w:tc>
          <w:tcPr>
            <w:tcW w:w="2409" w:type="dxa"/>
          </w:tcPr>
          <w:p w14:paraId="2CD439EE" w14:textId="77777777" w:rsidR="00885547" w:rsidRDefault="00885547" w:rsidP="00A10F69">
            <w:pPr>
              <w:rPr>
                <w:b/>
                <w:i/>
              </w:rPr>
            </w:pPr>
            <w:r w:rsidRPr="001A292A">
              <w:rPr>
                <w:b/>
                <w:i/>
              </w:rPr>
              <w:t>Child at risk</w:t>
            </w:r>
          </w:p>
          <w:p w14:paraId="64BF3BEC" w14:textId="77777777" w:rsidR="00885547" w:rsidRDefault="00885547" w:rsidP="00A10F69">
            <w:pPr>
              <w:pStyle w:val="ListParagraph"/>
              <w:numPr>
                <w:ilvl w:val="0"/>
                <w:numId w:val="2"/>
              </w:numPr>
            </w:pPr>
            <w:r>
              <w:t>Vulnerable</w:t>
            </w:r>
          </w:p>
          <w:p w14:paraId="176AAC1F" w14:textId="77777777" w:rsidR="00885547" w:rsidRDefault="00885547" w:rsidP="00A10F69">
            <w:pPr>
              <w:pStyle w:val="ListParagraph"/>
              <w:numPr>
                <w:ilvl w:val="0"/>
                <w:numId w:val="2"/>
              </w:numPr>
            </w:pPr>
            <w:r>
              <w:t>Needs protecting</w:t>
            </w:r>
          </w:p>
          <w:p w14:paraId="7259DD80" w14:textId="77777777" w:rsidR="00885547" w:rsidRDefault="00885547" w:rsidP="00A10F69">
            <w:pPr>
              <w:pStyle w:val="ListParagraph"/>
              <w:numPr>
                <w:ilvl w:val="0"/>
                <w:numId w:val="2"/>
              </w:numPr>
            </w:pPr>
            <w:r>
              <w:t>Passive</w:t>
            </w:r>
          </w:p>
          <w:p w14:paraId="7C937933" w14:textId="77777777" w:rsidR="00885547" w:rsidRPr="001A292A" w:rsidRDefault="00885547" w:rsidP="00A10F69">
            <w:pPr>
              <w:pStyle w:val="ListParagraph"/>
              <w:numPr>
                <w:ilvl w:val="0"/>
                <w:numId w:val="2"/>
              </w:numPr>
            </w:pPr>
            <w:r>
              <w:t>Adults make decisions</w:t>
            </w:r>
          </w:p>
        </w:tc>
        <w:tc>
          <w:tcPr>
            <w:tcW w:w="2552" w:type="dxa"/>
          </w:tcPr>
          <w:p w14:paraId="409D838D" w14:textId="77777777" w:rsidR="00885547" w:rsidRDefault="00885547" w:rsidP="00A10F69">
            <w:pPr>
              <w:rPr>
                <w:b/>
                <w:i/>
              </w:rPr>
            </w:pPr>
            <w:r w:rsidRPr="001A292A">
              <w:rPr>
                <w:b/>
                <w:i/>
              </w:rPr>
              <w:t>Developing child</w:t>
            </w:r>
          </w:p>
          <w:p w14:paraId="75CC92F5" w14:textId="77777777" w:rsidR="00885547" w:rsidRDefault="00885547" w:rsidP="00A10F69">
            <w:pPr>
              <w:pStyle w:val="ListParagraph"/>
              <w:numPr>
                <w:ilvl w:val="0"/>
                <w:numId w:val="3"/>
              </w:numPr>
            </w:pPr>
            <w:r>
              <w:t>Gaining independence</w:t>
            </w:r>
          </w:p>
          <w:p w14:paraId="442EBFEF" w14:textId="77777777" w:rsidR="00885547" w:rsidRDefault="00885547" w:rsidP="00A10F69">
            <w:pPr>
              <w:pStyle w:val="ListParagraph"/>
              <w:numPr>
                <w:ilvl w:val="0"/>
                <w:numId w:val="3"/>
              </w:numPr>
            </w:pPr>
            <w:r>
              <w:t>Less adult supervision</w:t>
            </w:r>
          </w:p>
          <w:p w14:paraId="50860220" w14:textId="77777777" w:rsidR="00885547" w:rsidRDefault="00885547" w:rsidP="00A10F69">
            <w:pPr>
              <w:pStyle w:val="ListParagraph"/>
              <w:numPr>
                <w:ilvl w:val="0"/>
                <w:numId w:val="3"/>
              </w:numPr>
            </w:pPr>
            <w:r>
              <w:t>Ideas are considered</w:t>
            </w:r>
          </w:p>
          <w:p w14:paraId="400C5859" w14:textId="77777777" w:rsidR="00885547" w:rsidRPr="001A292A" w:rsidRDefault="00885547" w:rsidP="00A10F69">
            <w:pPr>
              <w:pStyle w:val="ListParagraph"/>
              <w:numPr>
                <w:ilvl w:val="0"/>
                <w:numId w:val="3"/>
              </w:numPr>
            </w:pPr>
            <w:r>
              <w:t>Joint decision-making</w:t>
            </w:r>
          </w:p>
        </w:tc>
        <w:tc>
          <w:tcPr>
            <w:tcW w:w="2613" w:type="dxa"/>
          </w:tcPr>
          <w:p w14:paraId="34A61630" w14:textId="77777777" w:rsidR="00885547" w:rsidRDefault="00885547" w:rsidP="00A10F69">
            <w:pPr>
              <w:rPr>
                <w:b/>
                <w:i/>
              </w:rPr>
            </w:pPr>
            <w:r w:rsidRPr="001A292A">
              <w:rPr>
                <w:b/>
                <w:i/>
              </w:rPr>
              <w:t>Citizen child</w:t>
            </w:r>
          </w:p>
          <w:p w14:paraId="62AE10B1" w14:textId="77777777" w:rsidR="00885547" w:rsidRDefault="00885547" w:rsidP="00A10F69">
            <w:pPr>
              <w:pStyle w:val="ListParagraph"/>
              <w:numPr>
                <w:ilvl w:val="0"/>
                <w:numId w:val="4"/>
              </w:numPr>
            </w:pPr>
            <w:r>
              <w:t>Encouraged to explore and take risks</w:t>
            </w:r>
          </w:p>
          <w:p w14:paraId="4AC34DA9" w14:textId="77777777" w:rsidR="00885547" w:rsidRDefault="00885547" w:rsidP="00A10F69">
            <w:pPr>
              <w:pStyle w:val="ListParagraph"/>
              <w:numPr>
                <w:ilvl w:val="0"/>
                <w:numId w:val="4"/>
              </w:numPr>
            </w:pPr>
            <w:r>
              <w:t>Views are taken seriously by adults</w:t>
            </w:r>
          </w:p>
          <w:p w14:paraId="418733CC" w14:textId="77777777" w:rsidR="00885547" w:rsidRPr="00544914" w:rsidRDefault="00885547" w:rsidP="00A10F69">
            <w:pPr>
              <w:pStyle w:val="ListParagraph"/>
              <w:numPr>
                <w:ilvl w:val="0"/>
                <w:numId w:val="4"/>
              </w:numPr>
            </w:pPr>
            <w:r>
              <w:t>Can make own decisions with care</w:t>
            </w:r>
          </w:p>
        </w:tc>
      </w:tr>
      <w:tr w:rsidR="00885547" w14:paraId="65E6F0F7" w14:textId="77777777" w:rsidTr="00A10F69">
        <w:tc>
          <w:tcPr>
            <w:tcW w:w="1668" w:type="dxa"/>
          </w:tcPr>
          <w:p w14:paraId="3AB8BC32" w14:textId="77777777" w:rsidR="00885547" w:rsidRPr="001A292A" w:rsidRDefault="00885547" w:rsidP="00A10F69">
            <w:pPr>
              <w:rPr>
                <w:b/>
                <w:sz w:val="24"/>
                <w:szCs w:val="24"/>
              </w:rPr>
            </w:pPr>
            <w:r w:rsidRPr="001A292A">
              <w:rPr>
                <w:b/>
                <w:sz w:val="24"/>
                <w:szCs w:val="24"/>
              </w:rPr>
              <w:t>Conceptions of citizenship</w:t>
            </w:r>
          </w:p>
        </w:tc>
        <w:tc>
          <w:tcPr>
            <w:tcW w:w="2409" w:type="dxa"/>
          </w:tcPr>
          <w:p w14:paraId="5C188F79" w14:textId="77777777" w:rsidR="00885547" w:rsidRDefault="00885547" w:rsidP="00A10F69">
            <w:pPr>
              <w:rPr>
                <w:b/>
                <w:i/>
              </w:rPr>
            </w:pPr>
            <w:r w:rsidRPr="001A292A">
              <w:rPr>
                <w:b/>
                <w:i/>
              </w:rPr>
              <w:t>Personally responsible</w:t>
            </w:r>
          </w:p>
          <w:p w14:paraId="3544EF79" w14:textId="77777777" w:rsidR="00885547" w:rsidRDefault="00885547" w:rsidP="00A10F69">
            <w:pPr>
              <w:pStyle w:val="ListParagraph"/>
              <w:numPr>
                <w:ilvl w:val="0"/>
                <w:numId w:val="5"/>
              </w:numPr>
            </w:pPr>
            <w:r>
              <w:t>Individualistic</w:t>
            </w:r>
          </w:p>
          <w:p w14:paraId="30A3B89E" w14:textId="77777777" w:rsidR="00885547" w:rsidRDefault="00885547" w:rsidP="00A10F69">
            <w:pPr>
              <w:pStyle w:val="ListParagraph"/>
              <w:numPr>
                <w:ilvl w:val="0"/>
                <w:numId w:val="5"/>
              </w:numPr>
            </w:pPr>
            <w:r>
              <w:t>Law-abiding</w:t>
            </w:r>
          </w:p>
          <w:p w14:paraId="13EE6011" w14:textId="77777777" w:rsidR="00885547" w:rsidRPr="00544914" w:rsidRDefault="00885547" w:rsidP="00A10F69">
            <w:pPr>
              <w:pStyle w:val="ListParagraph"/>
              <w:numPr>
                <w:ilvl w:val="0"/>
                <w:numId w:val="5"/>
              </w:numPr>
            </w:pPr>
            <w:r>
              <w:t>Compliant</w:t>
            </w:r>
          </w:p>
        </w:tc>
        <w:tc>
          <w:tcPr>
            <w:tcW w:w="2552" w:type="dxa"/>
          </w:tcPr>
          <w:p w14:paraId="3AE81769" w14:textId="77777777" w:rsidR="00885547" w:rsidRDefault="00885547" w:rsidP="00A10F69">
            <w:pPr>
              <w:rPr>
                <w:b/>
                <w:i/>
              </w:rPr>
            </w:pPr>
            <w:r w:rsidRPr="001A292A">
              <w:rPr>
                <w:b/>
                <w:i/>
              </w:rPr>
              <w:t>Participatory</w:t>
            </w:r>
          </w:p>
          <w:p w14:paraId="74D6E990" w14:textId="77777777" w:rsidR="00885547" w:rsidRDefault="00885547" w:rsidP="00A10F69">
            <w:pPr>
              <w:pStyle w:val="ListParagraph"/>
              <w:numPr>
                <w:ilvl w:val="0"/>
                <w:numId w:val="6"/>
              </w:numPr>
            </w:pPr>
            <w:r>
              <w:t>Looks outward to others</w:t>
            </w:r>
          </w:p>
          <w:p w14:paraId="73CB3205" w14:textId="77777777" w:rsidR="00885547" w:rsidRDefault="00885547" w:rsidP="00A10F69">
            <w:pPr>
              <w:pStyle w:val="ListParagraph"/>
              <w:numPr>
                <w:ilvl w:val="0"/>
                <w:numId w:val="6"/>
              </w:numPr>
            </w:pPr>
            <w:r>
              <w:t>Works collaboratively</w:t>
            </w:r>
          </w:p>
          <w:p w14:paraId="554ADBA2" w14:textId="77777777" w:rsidR="00885547" w:rsidRPr="00544914" w:rsidRDefault="00885547" w:rsidP="00A10F69">
            <w:pPr>
              <w:pStyle w:val="ListParagraph"/>
              <w:numPr>
                <w:ilvl w:val="0"/>
                <w:numId w:val="6"/>
              </w:numPr>
            </w:pPr>
            <w:r>
              <w:t>Co-operative</w:t>
            </w:r>
          </w:p>
        </w:tc>
        <w:tc>
          <w:tcPr>
            <w:tcW w:w="2613" w:type="dxa"/>
          </w:tcPr>
          <w:p w14:paraId="33D8AC65" w14:textId="77777777" w:rsidR="00885547" w:rsidRDefault="00885547" w:rsidP="00A10F69">
            <w:pPr>
              <w:rPr>
                <w:b/>
                <w:i/>
              </w:rPr>
            </w:pPr>
            <w:r w:rsidRPr="001A292A">
              <w:rPr>
                <w:b/>
                <w:i/>
              </w:rPr>
              <w:t>Justice-oriented</w:t>
            </w:r>
          </w:p>
          <w:p w14:paraId="1A5A70AA" w14:textId="77777777" w:rsidR="00885547" w:rsidRDefault="00885547" w:rsidP="00A10F69">
            <w:pPr>
              <w:pStyle w:val="ListParagraph"/>
              <w:numPr>
                <w:ilvl w:val="0"/>
                <w:numId w:val="7"/>
              </w:numPr>
            </w:pPr>
            <w:r>
              <w:t>Sees the bigger picture</w:t>
            </w:r>
          </w:p>
          <w:p w14:paraId="1AA0F8A9" w14:textId="77777777" w:rsidR="00885547" w:rsidRDefault="00885547" w:rsidP="00A10F69">
            <w:pPr>
              <w:pStyle w:val="ListParagraph"/>
              <w:numPr>
                <w:ilvl w:val="0"/>
                <w:numId w:val="7"/>
              </w:numPr>
            </w:pPr>
            <w:r>
              <w:t>Understands ideas of equity, disadvantage and privilege</w:t>
            </w:r>
          </w:p>
          <w:p w14:paraId="2C702923" w14:textId="77777777" w:rsidR="00885547" w:rsidRPr="00544914" w:rsidRDefault="00885547" w:rsidP="00A10F69">
            <w:pPr>
              <w:pStyle w:val="ListParagraph"/>
              <w:numPr>
                <w:ilvl w:val="0"/>
                <w:numId w:val="7"/>
              </w:numPr>
            </w:pPr>
            <w:r>
              <w:t>Critical</w:t>
            </w:r>
          </w:p>
        </w:tc>
      </w:tr>
      <w:tr w:rsidR="00885547" w14:paraId="31201BA3" w14:textId="77777777" w:rsidTr="00A10F69">
        <w:tc>
          <w:tcPr>
            <w:tcW w:w="1668" w:type="dxa"/>
          </w:tcPr>
          <w:p w14:paraId="67B717FC" w14:textId="77777777" w:rsidR="00885547" w:rsidRPr="001A292A" w:rsidRDefault="00885547" w:rsidP="00A10F69">
            <w:pPr>
              <w:rPr>
                <w:b/>
                <w:sz w:val="24"/>
                <w:szCs w:val="24"/>
              </w:rPr>
            </w:pPr>
            <w:r w:rsidRPr="001A292A">
              <w:rPr>
                <w:b/>
                <w:sz w:val="24"/>
                <w:szCs w:val="24"/>
              </w:rPr>
              <w:t>Continuum of citizenship</w:t>
            </w:r>
          </w:p>
        </w:tc>
        <w:tc>
          <w:tcPr>
            <w:tcW w:w="7574" w:type="dxa"/>
            <w:gridSpan w:val="3"/>
          </w:tcPr>
          <w:p w14:paraId="761FF9BB" w14:textId="77777777" w:rsidR="00885547" w:rsidRDefault="00885547" w:rsidP="00A10F69">
            <w:r>
              <w:rPr>
                <w:noProof/>
                <w:lang w:eastAsia="en-AU"/>
              </w:rPr>
              <mc:AlternateContent>
                <mc:Choice Requires="wps">
                  <w:drawing>
                    <wp:anchor distT="0" distB="0" distL="114300" distR="114300" simplePos="0" relativeHeight="251663360" behindDoc="0" locked="0" layoutInCell="1" allowOverlap="1" wp14:anchorId="45A73CB2" wp14:editId="3BD04325">
                      <wp:simplePos x="0" y="0"/>
                      <wp:positionH relativeFrom="column">
                        <wp:posOffset>83820</wp:posOffset>
                      </wp:positionH>
                      <wp:positionV relativeFrom="paragraph">
                        <wp:posOffset>108585</wp:posOffset>
                      </wp:positionV>
                      <wp:extent cx="4457700" cy="0"/>
                      <wp:effectExtent l="7620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44577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 o:spid="_x0000_s1026" type="#_x0000_t32" style="position:absolute;margin-left:6.6pt;margin-top:8.55pt;width:351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Jf2gEAABYEAAAOAAAAZHJzL2Uyb0RvYy54bWysU9uO0zAQfUfiHyy/06TVwqKq6Qp1gRcE&#10;FQsf4HXGjSXfNDZN8veMnTSLlhVIq32ZxJdzZs6Z8e5msIadAaP2ruHrVc0ZOOlb7U4N//nj05v3&#10;nMUkXCuMd9DwESK/2b9+tevDFja+86YFZETi4rYPDe9SCtuqirIDK+LKB3B0qDxakWiJp6pF0RO7&#10;NdWmrt9Vvcc2oJcQI+3eTod8X/iVApm+KRUhMdNwqi2ViCXe51jtd2J7QhE6LecyxDOqsEI7SrpQ&#10;3Yok2C/Uf1FZLdFHr9JKelt5pbSEooHUrOtHau46EaBoIXNiWGyKL0crv56PyHRLvePMCUstukso&#10;9KlL7AOi79nBO0c2emTr7FYf4pZAB3fEeRXDEbP0QaHNXxLFhuLwuDgMQ2KSNq+u3l5f19QIeTmr&#10;HoABY/oM3rL80/A417EUsC4Oi/OXmCg1AS+AnNW4HDsQ7UfXsjQGUiKygKnFSWjzxAGRZGCVVU06&#10;yl8aDUyk30GRO1T5piQvcwkHg+wsaKKElOBS8aUw0e0MU9qYBVj/Hzjfz1AoM7uAJ8n/zLogSmbv&#10;0gK22nl8KnsaLiWr6f7FgUl3tuDet2PpcLGGhq8YPj+UPN1/rgv84TnvfwMAAP//AwBQSwMEFAAG&#10;AAgAAAAhAO4ji9PbAAAACAEAAA8AAABkcnMvZG93bnJldi54bWxMT8tOwzAQvCPxD9YicaNOimir&#10;NE6FQBWXciAg0aMTb5Oo8dqy3Tb8PYs4wGk1D83OlJvJjuKMIQ6OFOSzDARS68xAnYKP9+3dCkRM&#10;moweHaGCL4ywqa6vSl0Yd6E3PNepExxCsdAK+pR8IWVse7Q6zpxHYu3ggtWJYeikCfrC4XaU8yxb&#10;SKsH4g+99vjUY3usT1aBPGQvr02+2uXh+XOx39V7v/VOqdub6XENIuGU/szwU5+rQ8WdGnciE8XI&#10;+H7OTr7LHATry/yBieaXkFUp/w+ovgEAAP//AwBQSwECLQAUAAYACAAAACEAtoM4kv4AAADhAQAA&#10;EwAAAAAAAAAAAAAAAAAAAAAAW0NvbnRlbnRfVHlwZXNdLnhtbFBLAQItABQABgAIAAAAIQA4/SH/&#10;1gAAAJQBAAALAAAAAAAAAAAAAAAAAC8BAABfcmVscy8ucmVsc1BLAQItABQABgAIAAAAIQAlZcJf&#10;2gEAABYEAAAOAAAAAAAAAAAAAAAAAC4CAABkcnMvZTJvRG9jLnhtbFBLAQItABQABgAIAAAAIQDu&#10;I4vT2wAAAAgBAAAPAAAAAAAAAAAAAAAAADQEAABkcnMvZG93bnJldi54bWxQSwUGAAAAAAQABADz&#10;AAAAPAUAAAAA&#10;" strokecolor="#4f81bd [3204]" strokeweight="2pt">
                      <v:stroke startarrow="open" endarrow="open"/>
                      <v:shadow on="t" color="black" opacity="24903f" origin=",.5" offset="0,.55556mm"/>
                    </v:shape>
                  </w:pict>
                </mc:Fallback>
              </mc:AlternateContent>
            </w:r>
          </w:p>
          <w:p w14:paraId="43BC7D4F" w14:textId="77777777" w:rsidR="00885547" w:rsidRDefault="00885547" w:rsidP="00A10F69">
            <w:r>
              <w:t xml:space="preserve">    </w:t>
            </w:r>
            <w:proofErr w:type="spellStart"/>
            <w:r>
              <w:t>Miminal</w:t>
            </w:r>
            <w:proofErr w:type="spellEnd"/>
            <w:r>
              <w:t xml:space="preserve">                                                                                                         Maximal</w:t>
            </w:r>
          </w:p>
        </w:tc>
      </w:tr>
      <w:tr w:rsidR="00885547" w:rsidRPr="001A292A" w14:paraId="40D850F9" w14:textId="77777777" w:rsidTr="00A10F69">
        <w:tc>
          <w:tcPr>
            <w:tcW w:w="1668" w:type="dxa"/>
          </w:tcPr>
          <w:p w14:paraId="37D1112F" w14:textId="77777777" w:rsidR="00885547" w:rsidRPr="001A292A" w:rsidRDefault="00885547" w:rsidP="00A10F69">
            <w:pPr>
              <w:rPr>
                <w:b/>
                <w:sz w:val="24"/>
                <w:szCs w:val="24"/>
              </w:rPr>
            </w:pPr>
            <w:r w:rsidRPr="001A292A">
              <w:rPr>
                <w:b/>
                <w:sz w:val="24"/>
                <w:szCs w:val="24"/>
              </w:rPr>
              <w:t>Disaster case studies</w:t>
            </w:r>
          </w:p>
        </w:tc>
        <w:tc>
          <w:tcPr>
            <w:tcW w:w="7574" w:type="dxa"/>
            <w:gridSpan w:val="3"/>
          </w:tcPr>
          <w:p w14:paraId="6A8D1129" w14:textId="77777777" w:rsidR="00885547" w:rsidRPr="001A292A" w:rsidRDefault="00885547" w:rsidP="00A10F69">
            <w:pPr>
              <w:rPr>
                <w:b/>
                <w:i/>
              </w:rPr>
            </w:pPr>
            <w:r>
              <w:rPr>
                <w:b/>
                <w:i/>
              </w:rPr>
              <w:t xml:space="preserve">          </w:t>
            </w:r>
            <w:proofErr w:type="spellStart"/>
            <w:r>
              <w:rPr>
                <w:b/>
                <w:i/>
              </w:rPr>
              <w:t>Hillview</w:t>
            </w:r>
            <w:proofErr w:type="spellEnd"/>
            <w:r>
              <w:rPr>
                <w:b/>
                <w:i/>
              </w:rPr>
              <w:t xml:space="preserve">                 </w:t>
            </w:r>
            <w:r w:rsidRPr="001A292A">
              <w:rPr>
                <w:b/>
                <w:i/>
              </w:rPr>
              <w:t xml:space="preserve">  </w:t>
            </w:r>
            <w:r>
              <w:rPr>
                <w:b/>
                <w:i/>
              </w:rPr>
              <w:t xml:space="preserve">                 </w:t>
            </w:r>
            <w:r w:rsidRPr="001A292A">
              <w:rPr>
                <w:b/>
                <w:i/>
              </w:rPr>
              <w:t xml:space="preserve">Riverside </w:t>
            </w:r>
            <w:r>
              <w:rPr>
                <w:b/>
                <w:i/>
              </w:rPr>
              <w:t xml:space="preserve">                                 Freeville</w:t>
            </w:r>
          </w:p>
        </w:tc>
      </w:tr>
    </w:tbl>
    <w:p w14:paraId="11ED6D79" w14:textId="6CD6BBDC" w:rsidR="008E28C0" w:rsidRPr="00203479" w:rsidRDefault="008E28C0" w:rsidP="007A2890">
      <w:pPr>
        <w:rPr>
          <w:b/>
        </w:rPr>
      </w:pPr>
    </w:p>
    <w:sectPr w:rsidR="008E28C0" w:rsidRPr="00203479" w:rsidSect="007A2890">
      <w:headerReference w:type="default" r:id="rId16"/>
      <w:pgSz w:w="11906" w:h="16838"/>
      <w:pgMar w:top="1440" w:right="1440" w:bottom="1440" w:left="2155"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CD2E6" w15:done="0"/>
  <w15:commentEx w15:paraId="5AED3C0C" w15:done="0"/>
  <w15:commentEx w15:paraId="115C5055" w15:done="0"/>
  <w15:commentEx w15:paraId="7A2373DF" w15:done="0"/>
  <w15:commentEx w15:paraId="0633BF40" w15:done="0"/>
  <w15:commentEx w15:paraId="663E5EF8" w15:done="0"/>
  <w15:commentEx w15:paraId="39A0D58A" w15:done="0"/>
  <w15:commentEx w15:paraId="7593A441" w15:done="0"/>
  <w15:commentEx w15:paraId="4B2AD81F" w15:done="0"/>
  <w15:commentEx w15:paraId="36A9A3DF" w15:done="0"/>
  <w15:commentEx w15:paraId="332E049B" w15:done="0"/>
  <w15:commentEx w15:paraId="07A2C618" w15:done="0"/>
  <w15:commentEx w15:paraId="6AC4EBA1" w15:done="0"/>
  <w15:commentEx w15:paraId="1E46EC35" w15:done="0"/>
  <w15:commentEx w15:paraId="00363A17" w15:done="0"/>
  <w15:commentEx w15:paraId="1C177EAD" w15:done="0"/>
  <w15:commentEx w15:paraId="26856BC4" w15:done="0"/>
  <w15:commentEx w15:paraId="01929871" w15:done="0"/>
  <w15:commentEx w15:paraId="5C00B41B" w15:done="0"/>
  <w15:commentEx w15:paraId="70097757" w15:done="0"/>
  <w15:commentEx w15:paraId="06A623EF" w15:done="0"/>
  <w15:commentEx w15:paraId="37C367A3" w15:done="0"/>
  <w15:commentEx w15:paraId="31CADA4B" w15:done="0"/>
  <w15:commentEx w15:paraId="4D84F995" w15:done="0"/>
  <w15:commentEx w15:paraId="29796516" w15:done="0"/>
  <w15:commentEx w15:paraId="13BD1193" w15:done="0"/>
  <w15:commentEx w15:paraId="3D065E92" w15:done="0"/>
  <w15:commentEx w15:paraId="3735512A" w15:done="0"/>
  <w15:commentEx w15:paraId="0E4CF5C5" w15:done="0"/>
  <w15:commentEx w15:paraId="577C8401" w15:done="0"/>
  <w15:commentEx w15:paraId="7D2F74A2" w15:done="0"/>
  <w15:commentEx w15:paraId="260A2D0A" w15:done="0"/>
  <w15:commentEx w15:paraId="09863C32" w15:done="0"/>
  <w15:commentEx w15:paraId="1468246C" w15:done="0"/>
  <w15:commentEx w15:paraId="6F7ECF13" w15:done="0"/>
  <w15:commentEx w15:paraId="2F4E342E" w15:done="0"/>
  <w15:commentEx w15:paraId="6BCECFEB" w15:done="0"/>
  <w15:commentEx w15:paraId="55005DAF" w15:done="0"/>
  <w15:commentEx w15:paraId="5D15B0BF" w15:done="0"/>
  <w15:commentEx w15:paraId="14B43F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57E39" w14:textId="77777777" w:rsidR="004A2DE6" w:rsidRDefault="004A2DE6" w:rsidP="00A70261">
      <w:pPr>
        <w:spacing w:after="0" w:line="240" w:lineRule="auto"/>
      </w:pPr>
      <w:r>
        <w:separator/>
      </w:r>
    </w:p>
  </w:endnote>
  <w:endnote w:type="continuationSeparator" w:id="0">
    <w:p w14:paraId="1419F4E0" w14:textId="77777777" w:rsidR="004A2DE6" w:rsidRDefault="004A2DE6" w:rsidP="00A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0" w:usb1="08070000" w:usb2="00000010" w:usb3="00000000" w:csb0="00020000" w:csb1="00000000"/>
  </w:font>
  <w:font w:name="AdvTimes-i">
    <w:panose1 w:val="00000000000000000000"/>
    <w:charset w:val="00"/>
    <w:family w:val="auto"/>
    <w:notTrueType/>
    <w:pitch w:val="default"/>
    <w:sig w:usb0="00000003" w:usb1="00000000" w:usb2="00000000" w:usb3="00000000" w:csb0="00000001" w:csb1="00000000"/>
  </w:font>
  <w:font w:name="Glober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96DF" w14:textId="77777777" w:rsidR="004A2DE6" w:rsidRDefault="004A2DE6" w:rsidP="00A70261">
      <w:pPr>
        <w:spacing w:after="0" w:line="240" w:lineRule="auto"/>
      </w:pPr>
      <w:r>
        <w:separator/>
      </w:r>
    </w:p>
  </w:footnote>
  <w:footnote w:type="continuationSeparator" w:id="0">
    <w:p w14:paraId="37C4C71B" w14:textId="77777777" w:rsidR="004A2DE6" w:rsidRDefault="004A2DE6" w:rsidP="00A70261">
      <w:pPr>
        <w:spacing w:after="0" w:line="240" w:lineRule="auto"/>
      </w:pPr>
      <w:r>
        <w:continuationSeparator/>
      </w:r>
    </w:p>
  </w:footnote>
  <w:footnote w:id="1">
    <w:p w14:paraId="0A74AB42" w14:textId="6B2CE103" w:rsidR="004A2DE6" w:rsidRPr="007A2890" w:rsidRDefault="004A2DE6" w:rsidP="007A2890">
      <w:pPr>
        <w:pStyle w:val="Footer"/>
        <w:rPr>
          <w:sz w:val="18"/>
          <w:szCs w:val="18"/>
        </w:rPr>
      </w:pPr>
      <w:r>
        <w:rPr>
          <w:rStyle w:val="FootnoteReference"/>
        </w:rPr>
        <w:footnoteRef/>
      </w:r>
      <w:r>
        <w:t xml:space="preserve"> </w:t>
      </w:r>
      <w:proofErr w:type="spellStart"/>
      <w:r w:rsidRPr="004A086E">
        <w:rPr>
          <w:sz w:val="18"/>
          <w:szCs w:val="18"/>
        </w:rPr>
        <w:t>Hillview</w:t>
      </w:r>
      <w:proofErr w:type="spellEnd"/>
      <w:r w:rsidRPr="004A086E">
        <w:rPr>
          <w:sz w:val="18"/>
          <w:szCs w:val="18"/>
        </w:rPr>
        <w:t xml:space="preserve"> and Riverside are pseudonyms; </w:t>
      </w:r>
      <w:r w:rsidRPr="008106E4">
        <w:rPr>
          <w:sz w:val="18"/>
          <w:szCs w:val="18"/>
        </w:rPr>
        <w:t>Freeville is a real name</w:t>
      </w:r>
      <w:r w:rsidRPr="007A2890">
        <w:rPr>
          <w:sz w:val="18"/>
          <w:szCs w:val="18"/>
        </w:rPr>
        <w:t>.</w:t>
      </w:r>
    </w:p>
  </w:footnote>
  <w:footnote w:id="2">
    <w:p w14:paraId="79EC5FE4" w14:textId="77777777" w:rsidR="004A2DE6" w:rsidRPr="00203479" w:rsidRDefault="004A2DE6" w:rsidP="00852863">
      <w:pPr>
        <w:spacing w:line="480" w:lineRule="auto"/>
        <w:ind w:firstLine="720"/>
        <w:jc w:val="both"/>
      </w:pPr>
      <w:r>
        <w:rPr>
          <w:rStyle w:val="FootnoteReference"/>
        </w:rPr>
        <w:footnoteRef/>
      </w:r>
      <w:r>
        <w:t xml:space="preserve"> </w:t>
      </w:r>
      <w:r w:rsidRPr="00203479">
        <w:rPr>
          <w:rFonts w:cs="Times New Roman"/>
          <w:lang w:val="en-US"/>
        </w:rPr>
        <w:t>Source: www.un.org/cyberschoolbus/humanrights/resources/plainchild.asp.</w:t>
      </w:r>
    </w:p>
    <w:p w14:paraId="7C27A9AE" w14:textId="77777777" w:rsidR="004A2DE6" w:rsidRDefault="004A2DE6" w:rsidP="008528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47023"/>
      <w:docPartObj>
        <w:docPartGallery w:val="Page Numbers (Top of Page)"/>
        <w:docPartUnique/>
      </w:docPartObj>
    </w:sdtPr>
    <w:sdtEndPr>
      <w:rPr>
        <w:noProof/>
      </w:rPr>
    </w:sdtEndPr>
    <w:sdtContent>
      <w:p w14:paraId="20DE5F38" w14:textId="739B86AD" w:rsidR="004A2DE6" w:rsidRDefault="004A2DE6">
        <w:pPr>
          <w:pStyle w:val="Header"/>
          <w:jc w:val="right"/>
        </w:pPr>
        <w:r>
          <w:fldChar w:fldCharType="begin"/>
        </w:r>
        <w:r>
          <w:instrText xml:space="preserve"> PAGE   \* MERGEFORMAT </w:instrText>
        </w:r>
        <w:r>
          <w:fldChar w:fldCharType="separate"/>
        </w:r>
        <w:r w:rsidR="007412C1">
          <w:rPr>
            <w:noProof/>
          </w:rPr>
          <w:t>1</w:t>
        </w:r>
        <w:r>
          <w:rPr>
            <w:noProof/>
          </w:rPr>
          <w:fldChar w:fldCharType="end"/>
        </w:r>
      </w:p>
    </w:sdtContent>
  </w:sdt>
  <w:p w14:paraId="20A4919D" w14:textId="77777777" w:rsidR="004A2DE6" w:rsidRDefault="004A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6AD"/>
    <w:multiLevelType w:val="hybridMultilevel"/>
    <w:tmpl w:val="078A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51CFE"/>
    <w:multiLevelType w:val="hybridMultilevel"/>
    <w:tmpl w:val="D7EC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EC02E0"/>
    <w:multiLevelType w:val="hybridMultilevel"/>
    <w:tmpl w:val="F5B8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9C2EE5"/>
    <w:multiLevelType w:val="hybridMultilevel"/>
    <w:tmpl w:val="74F4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580D40"/>
    <w:multiLevelType w:val="hybridMultilevel"/>
    <w:tmpl w:val="FBFC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0E1F20"/>
    <w:multiLevelType w:val="hybridMultilevel"/>
    <w:tmpl w:val="90C09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11202"/>
    <w:multiLevelType w:val="hybridMultilevel"/>
    <w:tmpl w:val="5D2A9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7490452"/>
    <w:multiLevelType w:val="hybridMultilevel"/>
    <w:tmpl w:val="FE64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50zx9r1dvvfee2rr4vtwziz2xdazrd0vvs&quot;&gt;Combined EndNote Library&lt;record-ids&gt;&lt;item&gt;5&lt;/item&gt;&lt;item&gt;30&lt;/item&gt;&lt;item&gt;50&lt;/item&gt;&lt;item&gt;84&lt;/item&gt;&lt;item&gt;92&lt;/item&gt;&lt;item&gt;1049&lt;/item&gt;&lt;item&gt;1059&lt;/item&gt;&lt;item&gt;1326&lt;/item&gt;&lt;item&gt;1385&lt;/item&gt;&lt;item&gt;1584&lt;/item&gt;&lt;item&gt;1659&lt;/item&gt;&lt;item&gt;1662&lt;/item&gt;&lt;item&gt;1669&lt;/item&gt;&lt;item&gt;1738&lt;/item&gt;&lt;item&gt;1742&lt;/item&gt;&lt;item&gt;1757&lt;/item&gt;&lt;item&gt;2003&lt;/item&gt;&lt;item&gt;2035&lt;/item&gt;&lt;item&gt;2073&lt;/item&gt;&lt;item&gt;2075&lt;/item&gt;&lt;item&gt;2076&lt;/item&gt;&lt;item&gt;2077&lt;/item&gt;&lt;item&gt;2078&lt;/item&gt;&lt;item&gt;2080&lt;/item&gt;&lt;item&gt;2081&lt;/item&gt;&lt;item&gt;2082&lt;/item&gt;&lt;item&gt;2095&lt;/item&gt;&lt;item&gt;2096&lt;/item&gt;&lt;item&gt;2097&lt;/item&gt;&lt;item&gt;2098&lt;/item&gt;&lt;item&gt;2099&lt;/item&gt;&lt;item&gt;2100&lt;/item&gt;&lt;item&gt;2101&lt;/item&gt;&lt;item&gt;2103&lt;/item&gt;&lt;item&gt;2104&lt;/item&gt;&lt;item&gt;2105&lt;/item&gt;&lt;item&gt;2106&lt;/item&gt;&lt;item&gt;2107&lt;/item&gt;&lt;item&gt;2108&lt;/item&gt;&lt;item&gt;2109&lt;/item&gt;&lt;item&gt;2110&lt;/item&gt;&lt;item&gt;2111&lt;/item&gt;&lt;item&gt;2112&lt;/item&gt;&lt;item&gt;2113&lt;/item&gt;&lt;item&gt;2114&lt;/item&gt;&lt;item&gt;2115&lt;/item&gt;&lt;item&gt;2116&lt;/item&gt;&lt;item&gt;2117&lt;/item&gt;&lt;item&gt;2118&lt;/item&gt;&lt;/record-ids&gt;&lt;/item&gt;&lt;/Libraries&gt;"/>
  </w:docVars>
  <w:rsids>
    <w:rsidRoot w:val="0032752B"/>
    <w:rsid w:val="0000100F"/>
    <w:rsid w:val="0000771D"/>
    <w:rsid w:val="00014F5F"/>
    <w:rsid w:val="00023095"/>
    <w:rsid w:val="00023FF1"/>
    <w:rsid w:val="00051D39"/>
    <w:rsid w:val="00053C05"/>
    <w:rsid w:val="00056361"/>
    <w:rsid w:val="000563A3"/>
    <w:rsid w:val="000564C1"/>
    <w:rsid w:val="000628C1"/>
    <w:rsid w:val="00085C42"/>
    <w:rsid w:val="000A52C4"/>
    <w:rsid w:val="000D18C7"/>
    <w:rsid w:val="000F57C1"/>
    <w:rsid w:val="00117B94"/>
    <w:rsid w:val="00125C58"/>
    <w:rsid w:val="001331CE"/>
    <w:rsid w:val="00166311"/>
    <w:rsid w:val="00172539"/>
    <w:rsid w:val="00172FDC"/>
    <w:rsid w:val="00184B3B"/>
    <w:rsid w:val="001933C3"/>
    <w:rsid w:val="00193A5D"/>
    <w:rsid w:val="001A292A"/>
    <w:rsid w:val="001B2035"/>
    <w:rsid w:val="001C16CA"/>
    <w:rsid w:val="001E6177"/>
    <w:rsid w:val="001E6737"/>
    <w:rsid w:val="001F0D95"/>
    <w:rsid w:val="001F461F"/>
    <w:rsid w:val="00202897"/>
    <w:rsid w:val="00203479"/>
    <w:rsid w:val="00205A73"/>
    <w:rsid w:val="00220F96"/>
    <w:rsid w:val="002254B4"/>
    <w:rsid w:val="002442B4"/>
    <w:rsid w:val="0026405C"/>
    <w:rsid w:val="00271CB5"/>
    <w:rsid w:val="00281ABE"/>
    <w:rsid w:val="0029232C"/>
    <w:rsid w:val="002A1C0F"/>
    <w:rsid w:val="002B2FFF"/>
    <w:rsid w:val="002B63E0"/>
    <w:rsid w:val="002E4CA4"/>
    <w:rsid w:val="002F0308"/>
    <w:rsid w:val="002F0BF2"/>
    <w:rsid w:val="002F4124"/>
    <w:rsid w:val="00303768"/>
    <w:rsid w:val="0032752B"/>
    <w:rsid w:val="0033104C"/>
    <w:rsid w:val="00331BC4"/>
    <w:rsid w:val="003B294D"/>
    <w:rsid w:val="003C1468"/>
    <w:rsid w:val="003C41FF"/>
    <w:rsid w:val="003D27B0"/>
    <w:rsid w:val="003E0179"/>
    <w:rsid w:val="003E46C5"/>
    <w:rsid w:val="004031B0"/>
    <w:rsid w:val="004163E2"/>
    <w:rsid w:val="00417224"/>
    <w:rsid w:val="004238ED"/>
    <w:rsid w:val="00426E41"/>
    <w:rsid w:val="00427B67"/>
    <w:rsid w:val="00434436"/>
    <w:rsid w:val="004376DA"/>
    <w:rsid w:val="00445C2A"/>
    <w:rsid w:val="0045312C"/>
    <w:rsid w:val="004637FE"/>
    <w:rsid w:val="004645E3"/>
    <w:rsid w:val="0046789D"/>
    <w:rsid w:val="004A086E"/>
    <w:rsid w:val="004A2DE6"/>
    <w:rsid w:val="004A58DC"/>
    <w:rsid w:val="004B7005"/>
    <w:rsid w:val="004C5CC2"/>
    <w:rsid w:val="00516C11"/>
    <w:rsid w:val="005247B7"/>
    <w:rsid w:val="005414DC"/>
    <w:rsid w:val="00544914"/>
    <w:rsid w:val="00545841"/>
    <w:rsid w:val="00552D32"/>
    <w:rsid w:val="005609DB"/>
    <w:rsid w:val="00577264"/>
    <w:rsid w:val="00594CB3"/>
    <w:rsid w:val="005A543D"/>
    <w:rsid w:val="005B4644"/>
    <w:rsid w:val="005D52F8"/>
    <w:rsid w:val="005E2186"/>
    <w:rsid w:val="005E6C9D"/>
    <w:rsid w:val="00635271"/>
    <w:rsid w:val="0065312C"/>
    <w:rsid w:val="0066451E"/>
    <w:rsid w:val="006820E5"/>
    <w:rsid w:val="006973F5"/>
    <w:rsid w:val="006B20F0"/>
    <w:rsid w:val="006B6603"/>
    <w:rsid w:val="006C7FC7"/>
    <w:rsid w:val="006D2670"/>
    <w:rsid w:val="006E05F6"/>
    <w:rsid w:val="00711B28"/>
    <w:rsid w:val="007412C1"/>
    <w:rsid w:val="00785021"/>
    <w:rsid w:val="007A2890"/>
    <w:rsid w:val="007B23D4"/>
    <w:rsid w:val="007B5DCC"/>
    <w:rsid w:val="007F0112"/>
    <w:rsid w:val="007F2161"/>
    <w:rsid w:val="007F38C1"/>
    <w:rsid w:val="007F4FFF"/>
    <w:rsid w:val="008106E4"/>
    <w:rsid w:val="00835221"/>
    <w:rsid w:val="00852863"/>
    <w:rsid w:val="00870A4E"/>
    <w:rsid w:val="00884BFD"/>
    <w:rsid w:val="00885547"/>
    <w:rsid w:val="008901C5"/>
    <w:rsid w:val="008B29F4"/>
    <w:rsid w:val="008C2C74"/>
    <w:rsid w:val="008E28C0"/>
    <w:rsid w:val="00931992"/>
    <w:rsid w:val="00955CBA"/>
    <w:rsid w:val="00961CA5"/>
    <w:rsid w:val="009744A2"/>
    <w:rsid w:val="009850F7"/>
    <w:rsid w:val="009A727B"/>
    <w:rsid w:val="009C2473"/>
    <w:rsid w:val="009C7206"/>
    <w:rsid w:val="009D1D65"/>
    <w:rsid w:val="009D5D2C"/>
    <w:rsid w:val="009E05BC"/>
    <w:rsid w:val="009E5061"/>
    <w:rsid w:val="009E5FD9"/>
    <w:rsid w:val="00A10F69"/>
    <w:rsid w:val="00A27481"/>
    <w:rsid w:val="00A70261"/>
    <w:rsid w:val="00AA0F77"/>
    <w:rsid w:val="00AE1656"/>
    <w:rsid w:val="00AF7786"/>
    <w:rsid w:val="00B01A5E"/>
    <w:rsid w:val="00B060C0"/>
    <w:rsid w:val="00B073E7"/>
    <w:rsid w:val="00B104EC"/>
    <w:rsid w:val="00B110A2"/>
    <w:rsid w:val="00B15484"/>
    <w:rsid w:val="00B71398"/>
    <w:rsid w:val="00B76157"/>
    <w:rsid w:val="00B81450"/>
    <w:rsid w:val="00B83C7E"/>
    <w:rsid w:val="00BA1069"/>
    <w:rsid w:val="00BA1747"/>
    <w:rsid w:val="00BA7EF6"/>
    <w:rsid w:val="00BD2603"/>
    <w:rsid w:val="00BE7694"/>
    <w:rsid w:val="00C01649"/>
    <w:rsid w:val="00C41FBF"/>
    <w:rsid w:val="00C62DBF"/>
    <w:rsid w:val="00C8245D"/>
    <w:rsid w:val="00C82DF9"/>
    <w:rsid w:val="00C91D78"/>
    <w:rsid w:val="00CB3E0A"/>
    <w:rsid w:val="00CC6EE0"/>
    <w:rsid w:val="00CE59F3"/>
    <w:rsid w:val="00CF07D6"/>
    <w:rsid w:val="00D02F2B"/>
    <w:rsid w:val="00D12125"/>
    <w:rsid w:val="00D3113A"/>
    <w:rsid w:val="00D45F3C"/>
    <w:rsid w:val="00D53DBC"/>
    <w:rsid w:val="00DA3389"/>
    <w:rsid w:val="00DB76B4"/>
    <w:rsid w:val="00DC1237"/>
    <w:rsid w:val="00DC124D"/>
    <w:rsid w:val="00DF12D2"/>
    <w:rsid w:val="00E16C73"/>
    <w:rsid w:val="00E3122E"/>
    <w:rsid w:val="00E420C6"/>
    <w:rsid w:val="00E55192"/>
    <w:rsid w:val="00E57124"/>
    <w:rsid w:val="00E6430C"/>
    <w:rsid w:val="00E665FE"/>
    <w:rsid w:val="00E70F04"/>
    <w:rsid w:val="00E84B52"/>
    <w:rsid w:val="00E960F1"/>
    <w:rsid w:val="00ED0FDE"/>
    <w:rsid w:val="00ED5420"/>
    <w:rsid w:val="00F10114"/>
    <w:rsid w:val="00F25D55"/>
    <w:rsid w:val="00F26921"/>
    <w:rsid w:val="00F377F0"/>
    <w:rsid w:val="00F40B1D"/>
    <w:rsid w:val="00F43D38"/>
    <w:rsid w:val="00F53171"/>
    <w:rsid w:val="00F67F12"/>
    <w:rsid w:val="00F71A3D"/>
    <w:rsid w:val="00F75472"/>
    <w:rsid w:val="00F84AD7"/>
    <w:rsid w:val="00F97D74"/>
    <w:rsid w:val="00FA0F8E"/>
    <w:rsid w:val="00FA21CF"/>
    <w:rsid w:val="00FE2DFF"/>
    <w:rsid w:val="00FE55A8"/>
    <w:rsid w:val="00FE5BD0"/>
    <w:rsid w:val="00FF2299"/>
    <w:rsid w:val="00FF74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FE"/>
  </w:style>
  <w:style w:type="paragraph" w:styleId="Heading1">
    <w:name w:val="heading 1"/>
    <w:basedOn w:val="Normal"/>
    <w:link w:val="Heading1Char"/>
    <w:uiPriority w:val="9"/>
    <w:qFormat/>
    <w:rsid w:val="00D02F2B"/>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901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01C5"/>
    <w:rPr>
      <w:rFonts w:ascii="Calibri" w:hAnsi="Calibri"/>
      <w:noProof/>
      <w:lang w:val="en-US"/>
    </w:rPr>
  </w:style>
  <w:style w:type="paragraph" w:customStyle="1" w:styleId="EndNoteBibliography">
    <w:name w:val="EndNote Bibliography"/>
    <w:basedOn w:val="Normal"/>
    <w:link w:val="EndNoteBibliographyChar"/>
    <w:rsid w:val="008901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1C5"/>
    <w:rPr>
      <w:rFonts w:ascii="Calibri" w:hAnsi="Calibri"/>
      <w:noProof/>
      <w:lang w:val="en-US"/>
    </w:rPr>
  </w:style>
  <w:style w:type="character" w:styleId="Hyperlink">
    <w:name w:val="Hyperlink"/>
    <w:basedOn w:val="DefaultParagraphFont"/>
    <w:uiPriority w:val="99"/>
    <w:unhideWhenUsed/>
    <w:rsid w:val="00DC1237"/>
    <w:rPr>
      <w:color w:val="0000FF" w:themeColor="hyperlink"/>
      <w:u w:val="single"/>
    </w:rPr>
  </w:style>
  <w:style w:type="character" w:styleId="CommentReference">
    <w:name w:val="annotation reference"/>
    <w:basedOn w:val="DefaultParagraphFont"/>
    <w:uiPriority w:val="99"/>
    <w:semiHidden/>
    <w:unhideWhenUsed/>
    <w:rsid w:val="004A58DC"/>
    <w:rPr>
      <w:sz w:val="16"/>
      <w:szCs w:val="16"/>
    </w:rPr>
  </w:style>
  <w:style w:type="paragraph" w:styleId="CommentText">
    <w:name w:val="annotation text"/>
    <w:basedOn w:val="Normal"/>
    <w:link w:val="CommentTextChar"/>
    <w:uiPriority w:val="99"/>
    <w:semiHidden/>
    <w:unhideWhenUsed/>
    <w:rsid w:val="004A58DC"/>
    <w:pPr>
      <w:spacing w:line="240" w:lineRule="auto"/>
    </w:pPr>
    <w:rPr>
      <w:sz w:val="20"/>
      <w:szCs w:val="20"/>
    </w:rPr>
  </w:style>
  <w:style w:type="character" w:customStyle="1" w:styleId="CommentTextChar">
    <w:name w:val="Comment Text Char"/>
    <w:basedOn w:val="DefaultParagraphFont"/>
    <w:link w:val="CommentText"/>
    <w:uiPriority w:val="99"/>
    <w:semiHidden/>
    <w:rsid w:val="004A58DC"/>
    <w:rPr>
      <w:sz w:val="20"/>
      <w:szCs w:val="20"/>
    </w:rPr>
  </w:style>
  <w:style w:type="paragraph" w:styleId="BalloonText">
    <w:name w:val="Balloon Text"/>
    <w:basedOn w:val="Normal"/>
    <w:link w:val="BalloonTextChar"/>
    <w:uiPriority w:val="99"/>
    <w:semiHidden/>
    <w:unhideWhenUsed/>
    <w:rsid w:val="004A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DC"/>
    <w:rPr>
      <w:rFonts w:ascii="Tahoma" w:hAnsi="Tahoma" w:cs="Tahoma"/>
      <w:sz w:val="16"/>
      <w:szCs w:val="16"/>
    </w:rPr>
  </w:style>
  <w:style w:type="paragraph" w:customStyle="1" w:styleId="documentdescription">
    <w:name w:val="documentdescription"/>
    <w:basedOn w:val="Normal"/>
    <w:rsid w:val="002034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screet">
    <w:name w:val="discreet"/>
    <w:basedOn w:val="Normal"/>
    <w:rsid w:val="002034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2186"/>
    <w:pPr>
      <w:ind w:left="720"/>
      <w:contextualSpacing/>
    </w:pPr>
  </w:style>
  <w:style w:type="table" w:styleId="TableGrid">
    <w:name w:val="Table Grid"/>
    <w:basedOn w:val="TableNormal"/>
    <w:uiPriority w:val="59"/>
    <w:rsid w:val="00A7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0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261"/>
    <w:rPr>
      <w:sz w:val="20"/>
      <w:szCs w:val="20"/>
    </w:rPr>
  </w:style>
  <w:style w:type="character" w:styleId="FootnoteReference">
    <w:name w:val="footnote reference"/>
    <w:basedOn w:val="DefaultParagraphFont"/>
    <w:uiPriority w:val="99"/>
    <w:semiHidden/>
    <w:unhideWhenUsed/>
    <w:rsid w:val="00A70261"/>
    <w:rPr>
      <w:vertAlign w:val="superscript"/>
    </w:rPr>
  </w:style>
  <w:style w:type="paragraph" w:styleId="Header">
    <w:name w:val="header"/>
    <w:basedOn w:val="Normal"/>
    <w:link w:val="HeaderChar"/>
    <w:uiPriority w:val="99"/>
    <w:unhideWhenUsed/>
    <w:rsid w:val="00E84B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4B52"/>
  </w:style>
  <w:style w:type="paragraph" w:styleId="Footer">
    <w:name w:val="footer"/>
    <w:basedOn w:val="Normal"/>
    <w:link w:val="FooterChar"/>
    <w:uiPriority w:val="99"/>
    <w:unhideWhenUsed/>
    <w:rsid w:val="00E8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B52"/>
  </w:style>
  <w:style w:type="character" w:styleId="HTMLCite">
    <w:name w:val="HTML Cite"/>
    <w:basedOn w:val="DefaultParagraphFont"/>
    <w:uiPriority w:val="99"/>
    <w:semiHidden/>
    <w:unhideWhenUsed/>
    <w:rsid w:val="001F461F"/>
    <w:rPr>
      <w:i/>
      <w:iCs/>
    </w:rPr>
  </w:style>
  <w:style w:type="character" w:customStyle="1" w:styleId="0907RefLink">
    <w:name w:val="09.07 RefLink"/>
    <w:qFormat/>
    <w:rsid w:val="00F75472"/>
    <w:rPr>
      <w:color w:val="000000"/>
      <w:u w:val="single" w:color="4BACC6"/>
      <w:bdr w:val="none" w:sz="0" w:space="0" w:color="auto"/>
      <w:shd w:val="clear" w:color="auto" w:fill="93B7FF"/>
    </w:rPr>
  </w:style>
  <w:style w:type="paragraph" w:customStyle="1" w:styleId="0101Para">
    <w:name w:val="01.01 Para"/>
    <w:basedOn w:val="Normal"/>
    <w:qFormat/>
    <w:rsid w:val="00F75472"/>
    <w:pPr>
      <w:spacing w:after="0" w:line="560" w:lineRule="exact"/>
      <w:ind w:firstLine="720"/>
    </w:pPr>
    <w:rPr>
      <w:rFonts w:ascii="Cambria Math" w:eastAsia="Times New Roman" w:hAnsi="Cambria Math"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6C7FC7"/>
    <w:rPr>
      <w:b/>
      <w:bCs/>
    </w:rPr>
  </w:style>
  <w:style w:type="character" w:customStyle="1" w:styleId="CommentSubjectChar">
    <w:name w:val="Comment Subject Char"/>
    <w:basedOn w:val="CommentTextChar"/>
    <w:link w:val="CommentSubject"/>
    <w:uiPriority w:val="99"/>
    <w:semiHidden/>
    <w:rsid w:val="006C7FC7"/>
    <w:rPr>
      <w:b/>
      <w:bCs/>
      <w:sz w:val="20"/>
      <w:szCs w:val="20"/>
    </w:rPr>
  </w:style>
  <w:style w:type="paragraph" w:styleId="Revision">
    <w:name w:val="Revision"/>
    <w:hidden/>
    <w:uiPriority w:val="99"/>
    <w:semiHidden/>
    <w:rsid w:val="0065312C"/>
    <w:pPr>
      <w:spacing w:after="0" w:line="240" w:lineRule="auto"/>
    </w:pPr>
  </w:style>
  <w:style w:type="character" w:customStyle="1" w:styleId="style64">
    <w:name w:val="style64"/>
    <w:basedOn w:val="DefaultParagraphFont"/>
    <w:rsid w:val="001F0D95"/>
  </w:style>
  <w:style w:type="character" w:customStyle="1" w:styleId="Heading1Char">
    <w:name w:val="Heading 1 Char"/>
    <w:basedOn w:val="DefaultParagraphFont"/>
    <w:link w:val="Heading1"/>
    <w:uiPriority w:val="9"/>
    <w:rsid w:val="00D02F2B"/>
    <w:rPr>
      <w:rFonts w:ascii="Times" w:eastAsiaTheme="minorEastAsia" w:hAnsi="Times"/>
      <w:b/>
      <w:bCs/>
      <w:kern w:val="36"/>
      <w:sz w:val="48"/>
      <w:szCs w:val="48"/>
    </w:rPr>
  </w:style>
  <w:style w:type="paragraph" w:customStyle="1" w:styleId="1406RefEntry">
    <w:name w:val="14.06 RefEntry"/>
    <w:basedOn w:val="Normal"/>
    <w:rsid w:val="00D02F2B"/>
    <w:pPr>
      <w:spacing w:after="120" w:line="560" w:lineRule="exact"/>
      <w:ind w:left="720" w:hanging="720"/>
    </w:pPr>
    <w:rPr>
      <w:rFonts w:ascii="Cambria Math" w:eastAsia="Times New Roman" w:hAnsi="Cambria Math" w:cs="Times New Roman"/>
      <w:sz w:val="24"/>
      <w:szCs w:val="20"/>
      <w:lang w:val="en-US"/>
    </w:rPr>
  </w:style>
  <w:style w:type="character" w:customStyle="1" w:styleId="1417RefArticleTitle">
    <w:name w:val="14.17 RefArticleTitle"/>
    <w:qFormat/>
    <w:rsid w:val="00D02F2B"/>
    <w:rPr>
      <w:bdr w:val="none" w:sz="0" w:space="0" w:color="auto"/>
      <w:shd w:val="clear" w:color="auto" w:fill="D5F2FE"/>
      <w:lang w:val="en-GB"/>
    </w:rPr>
  </w:style>
  <w:style w:type="character" w:customStyle="1" w:styleId="1418RefJournalTitle">
    <w:name w:val="14.18 RefJournalTitle"/>
    <w:qFormat/>
    <w:rsid w:val="00D02F2B"/>
    <w:rPr>
      <w:i/>
      <w:bdr w:val="none" w:sz="0" w:space="0" w:color="auto"/>
      <w:shd w:val="clear" w:color="auto" w:fill="ADD8E6"/>
      <w:lang w:val="en-GB"/>
    </w:rPr>
  </w:style>
  <w:style w:type="character" w:customStyle="1" w:styleId="1421RefVolume">
    <w:name w:val="14.21 RefVolume"/>
    <w:qFormat/>
    <w:rsid w:val="00D02F2B"/>
    <w:rPr>
      <w:bdr w:val="none" w:sz="0" w:space="0" w:color="auto"/>
      <w:shd w:val="clear" w:color="auto" w:fill="AD9B9B"/>
      <w:lang w:val="en-GB"/>
    </w:rPr>
  </w:style>
  <w:style w:type="character" w:customStyle="1" w:styleId="1423RefExtent">
    <w:name w:val="14.23 RefExtent"/>
    <w:qFormat/>
    <w:rsid w:val="00D02F2B"/>
    <w:rPr>
      <w:bdr w:val="none" w:sz="0" w:space="0" w:color="auto"/>
      <w:shd w:val="clear" w:color="auto" w:fill="CCCACA"/>
      <w:lang w:val="en-GB"/>
    </w:rPr>
  </w:style>
  <w:style w:type="character" w:customStyle="1" w:styleId="slug-pub-date">
    <w:name w:val="slug-pub-date"/>
    <w:basedOn w:val="DefaultParagraphFont"/>
    <w:rsid w:val="00D02F2B"/>
  </w:style>
  <w:style w:type="character" w:customStyle="1" w:styleId="slug-vol">
    <w:name w:val="slug-vol"/>
    <w:basedOn w:val="DefaultParagraphFont"/>
    <w:rsid w:val="00D02F2B"/>
  </w:style>
  <w:style w:type="character" w:customStyle="1" w:styleId="slug-issue">
    <w:name w:val="slug-issue"/>
    <w:basedOn w:val="DefaultParagraphFont"/>
    <w:rsid w:val="00D02F2B"/>
  </w:style>
  <w:style w:type="character" w:customStyle="1" w:styleId="slug-pages">
    <w:name w:val="slug-pages"/>
    <w:basedOn w:val="DefaultParagraphFont"/>
    <w:rsid w:val="00D0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FE"/>
  </w:style>
  <w:style w:type="paragraph" w:styleId="Heading1">
    <w:name w:val="heading 1"/>
    <w:basedOn w:val="Normal"/>
    <w:link w:val="Heading1Char"/>
    <w:uiPriority w:val="9"/>
    <w:qFormat/>
    <w:rsid w:val="00D02F2B"/>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901C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01C5"/>
    <w:rPr>
      <w:rFonts w:ascii="Calibri" w:hAnsi="Calibri"/>
      <w:noProof/>
      <w:lang w:val="en-US"/>
    </w:rPr>
  </w:style>
  <w:style w:type="paragraph" w:customStyle="1" w:styleId="EndNoteBibliography">
    <w:name w:val="EndNote Bibliography"/>
    <w:basedOn w:val="Normal"/>
    <w:link w:val="EndNoteBibliographyChar"/>
    <w:rsid w:val="008901C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1C5"/>
    <w:rPr>
      <w:rFonts w:ascii="Calibri" w:hAnsi="Calibri"/>
      <w:noProof/>
      <w:lang w:val="en-US"/>
    </w:rPr>
  </w:style>
  <w:style w:type="character" w:styleId="Hyperlink">
    <w:name w:val="Hyperlink"/>
    <w:basedOn w:val="DefaultParagraphFont"/>
    <w:uiPriority w:val="99"/>
    <w:unhideWhenUsed/>
    <w:rsid w:val="00DC1237"/>
    <w:rPr>
      <w:color w:val="0000FF" w:themeColor="hyperlink"/>
      <w:u w:val="single"/>
    </w:rPr>
  </w:style>
  <w:style w:type="character" w:styleId="CommentReference">
    <w:name w:val="annotation reference"/>
    <w:basedOn w:val="DefaultParagraphFont"/>
    <w:uiPriority w:val="99"/>
    <w:semiHidden/>
    <w:unhideWhenUsed/>
    <w:rsid w:val="004A58DC"/>
    <w:rPr>
      <w:sz w:val="16"/>
      <w:szCs w:val="16"/>
    </w:rPr>
  </w:style>
  <w:style w:type="paragraph" w:styleId="CommentText">
    <w:name w:val="annotation text"/>
    <w:basedOn w:val="Normal"/>
    <w:link w:val="CommentTextChar"/>
    <w:uiPriority w:val="99"/>
    <w:semiHidden/>
    <w:unhideWhenUsed/>
    <w:rsid w:val="004A58DC"/>
    <w:pPr>
      <w:spacing w:line="240" w:lineRule="auto"/>
    </w:pPr>
    <w:rPr>
      <w:sz w:val="20"/>
      <w:szCs w:val="20"/>
    </w:rPr>
  </w:style>
  <w:style w:type="character" w:customStyle="1" w:styleId="CommentTextChar">
    <w:name w:val="Comment Text Char"/>
    <w:basedOn w:val="DefaultParagraphFont"/>
    <w:link w:val="CommentText"/>
    <w:uiPriority w:val="99"/>
    <w:semiHidden/>
    <w:rsid w:val="004A58DC"/>
    <w:rPr>
      <w:sz w:val="20"/>
      <w:szCs w:val="20"/>
    </w:rPr>
  </w:style>
  <w:style w:type="paragraph" w:styleId="BalloonText">
    <w:name w:val="Balloon Text"/>
    <w:basedOn w:val="Normal"/>
    <w:link w:val="BalloonTextChar"/>
    <w:uiPriority w:val="99"/>
    <w:semiHidden/>
    <w:unhideWhenUsed/>
    <w:rsid w:val="004A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DC"/>
    <w:rPr>
      <w:rFonts w:ascii="Tahoma" w:hAnsi="Tahoma" w:cs="Tahoma"/>
      <w:sz w:val="16"/>
      <w:szCs w:val="16"/>
    </w:rPr>
  </w:style>
  <w:style w:type="paragraph" w:customStyle="1" w:styleId="documentdescription">
    <w:name w:val="documentdescription"/>
    <w:basedOn w:val="Normal"/>
    <w:rsid w:val="002034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screet">
    <w:name w:val="discreet"/>
    <w:basedOn w:val="Normal"/>
    <w:rsid w:val="002034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2186"/>
    <w:pPr>
      <w:ind w:left="720"/>
      <w:contextualSpacing/>
    </w:pPr>
  </w:style>
  <w:style w:type="table" w:styleId="TableGrid">
    <w:name w:val="Table Grid"/>
    <w:basedOn w:val="TableNormal"/>
    <w:uiPriority w:val="59"/>
    <w:rsid w:val="00A7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702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261"/>
    <w:rPr>
      <w:sz w:val="20"/>
      <w:szCs w:val="20"/>
    </w:rPr>
  </w:style>
  <w:style w:type="character" w:styleId="FootnoteReference">
    <w:name w:val="footnote reference"/>
    <w:basedOn w:val="DefaultParagraphFont"/>
    <w:uiPriority w:val="99"/>
    <w:semiHidden/>
    <w:unhideWhenUsed/>
    <w:rsid w:val="00A70261"/>
    <w:rPr>
      <w:vertAlign w:val="superscript"/>
    </w:rPr>
  </w:style>
  <w:style w:type="paragraph" w:styleId="Header">
    <w:name w:val="header"/>
    <w:basedOn w:val="Normal"/>
    <w:link w:val="HeaderChar"/>
    <w:uiPriority w:val="99"/>
    <w:unhideWhenUsed/>
    <w:rsid w:val="00E84B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4B52"/>
  </w:style>
  <w:style w:type="paragraph" w:styleId="Footer">
    <w:name w:val="footer"/>
    <w:basedOn w:val="Normal"/>
    <w:link w:val="FooterChar"/>
    <w:uiPriority w:val="99"/>
    <w:unhideWhenUsed/>
    <w:rsid w:val="00E8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4B52"/>
  </w:style>
  <w:style w:type="character" w:styleId="HTMLCite">
    <w:name w:val="HTML Cite"/>
    <w:basedOn w:val="DefaultParagraphFont"/>
    <w:uiPriority w:val="99"/>
    <w:semiHidden/>
    <w:unhideWhenUsed/>
    <w:rsid w:val="001F461F"/>
    <w:rPr>
      <w:i/>
      <w:iCs/>
    </w:rPr>
  </w:style>
  <w:style w:type="character" w:customStyle="1" w:styleId="0907RefLink">
    <w:name w:val="09.07 RefLink"/>
    <w:qFormat/>
    <w:rsid w:val="00F75472"/>
    <w:rPr>
      <w:color w:val="000000"/>
      <w:u w:val="single" w:color="4BACC6"/>
      <w:bdr w:val="none" w:sz="0" w:space="0" w:color="auto"/>
      <w:shd w:val="clear" w:color="auto" w:fill="93B7FF"/>
    </w:rPr>
  </w:style>
  <w:style w:type="paragraph" w:customStyle="1" w:styleId="0101Para">
    <w:name w:val="01.01 Para"/>
    <w:basedOn w:val="Normal"/>
    <w:qFormat/>
    <w:rsid w:val="00F75472"/>
    <w:pPr>
      <w:spacing w:after="0" w:line="560" w:lineRule="exact"/>
      <w:ind w:firstLine="720"/>
    </w:pPr>
    <w:rPr>
      <w:rFonts w:ascii="Cambria Math" w:eastAsia="Times New Roman" w:hAnsi="Cambria Math" w:cs="Times New Roman"/>
      <w:sz w:val="24"/>
      <w:szCs w:val="20"/>
      <w:lang w:val="en-GB"/>
    </w:rPr>
  </w:style>
  <w:style w:type="paragraph" w:styleId="CommentSubject">
    <w:name w:val="annotation subject"/>
    <w:basedOn w:val="CommentText"/>
    <w:next w:val="CommentText"/>
    <w:link w:val="CommentSubjectChar"/>
    <w:uiPriority w:val="99"/>
    <w:semiHidden/>
    <w:unhideWhenUsed/>
    <w:rsid w:val="006C7FC7"/>
    <w:rPr>
      <w:b/>
      <w:bCs/>
    </w:rPr>
  </w:style>
  <w:style w:type="character" w:customStyle="1" w:styleId="CommentSubjectChar">
    <w:name w:val="Comment Subject Char"/>
    <w:basedOn w:val="CommentTextChar"/>
    <w:link w:val="CommentSubject"/>
    <w:uiPriority w:val="99"/>
    <w:semiHidden/>
    <w:rsid w:val="006C7FC7"/>
    <w:rPr>
      <w:b/>
      <w:bCs/>
      <w:sz w:val="20"/>
      <w:szCs w:val="20"/>
    </w:rPr>
  </w:style>
  <w:style w:type="paragraph" w:styleId="Revision">
    <w:name w:val="Revision"/>
    <w:hidden/>
    <w:uiPriority w:val="99"/>
    <w:semiHidden/>
    <w:rsid w:val="0065312C"/>
    <w:pPr>
      <w:spacing w:after="0" w:line="240" w:lineRule="auto"/>
    </w:pPr>
  </w:style>
  <w:style w:type="character" w:customStyle="1" w:styleId="style64">
    <w:name w:val="style64"/>
    <w:basedOn w:val="DefaultParagraphFont"/>
    <w:rsid w:val="001F0D95"/>
  </w:style>
  <w:style w:type="character" w:customStyle="1" w:styleId="Heading1Char">
    <w:name w:val="Heading 1 Char"/>
    <w:basedOn w:val="DefaultParagraphFont"/>
    <w:link w:val="Heading1"/>
    <w:uiPriority w:val="9"/>
    <w:rsid w:val="00D02F2B"/>
    <w:rPr>
      <w:rFonts w:ascii="Times" w:eastAsiaTheme="minorEastAsia" w:hAnsi="Times"/>
      <w:b/>
      <w:bCs/>
      <w:kern w:val="36"/>
      <w:sz w:val="48"/>
      <w:szCs w:val="48"/>
    </w:rPr>
  </w:style>
  <w:style w:type="paragraph" w:customStyle="1" w:styleId="1406RefEntry">
    <w:name w:val="14.06 RefEntry"/>
    <w:basedOn w:val="Normal"/>
    <w:rsid w:val="00D02F2B"/>
    <w:pPr>
      <w:spacing w:after="120" w:line="560" w:lineRule="exact"/>
      <w:ind w:left="720" w:hanging="720"/>
    </w:pPr>
    <w:rPr>
      <w:rFonts w:ascii="Cambria Math" w:eastAsia="Times New Roman" w:hAnsi="Cambria Math" w:cs="Times New Roman"/>
      <w:sz w:val="24"/>
      <w:szCs w:val="20"/>
      <w:lang w:val="en-US"/>
    </w:rPr>
  </w:style>
  <w:style w:type="character" w:customStyle="1" w:styleId="1417RefArticleTitle">
    <w:name w:val="14.17 RefArticleTitle"/>
    <w:qFormat/>
    <w:rsid w:val="00D02F2B"/>
    <w:rPr>
      <w:bdr w:val="none" w:sz="0" w:space="0" w:color="auto"/>
      <w:shd w:val="clear" w:color="auto" w:fill="D5F2FE"/>
      <w:lang w:val="en-GB"/>
    </w:rPr>
  </w:style>
  <w:style w:type="character" w:customStyle="1" w:styleId="1418RefJournalTitle">
    <w:name w:val="14.18 RefJournalTitle"/>
    <w:qFormat/>
    <w:rsid w:val="00D02F2B"/>
    <w:rPr>
      <w:i/>
      <w:bdr w:val="none" w:sz="0" w:space="0" w:color="auto"/>
      <w:shd w:val="clear" w:color="auto" w:fill="ADD8E6"/>
      <w:lang w:val="en-GB"/>
    </w:rPr>
  </w:style>
  <w:style w:type="character" w:customStyle="1" w:styleId="1421RefVolume">
    <w:name w:val="14.21 RefVolume"/>
    <w:qFormat/>
    <w:rsid w:val="00D02F2B"/>
    <w:rPr>
      <w:bdr w:val="none" w:sz="0" w:space="0" w:color="auto"/>
      <w:shd w:val="clear" w:color="auto" w:fill="AD9B9B"/>
      <w:lang w:val="en-GB"/>
    </w:rPr>
  </w:style>
  <w:style w:type="character" w:customStyle="1" w:styleId="1423RefExtent">
    <w:name w:val="14.23 RefExtent"/>
    <w:qFormat/>
    <w:rsid w:val="00D02F2B"/>
    <w:rPr>
      <w:bdr w:val="none" w:sz="0" w:space="0" w:color="auto"/>
      <w:shd w:val="clear" w:color="auto" w:fill="CCCACA"/>
      <w:lang w:val="en-GB"/>
    </w:rPr>
  </w:style>
  <w:style w:type="character" w:customStyle="1" w:styleId="slug-pub-date">
    <w:name w:val="slug-pub-date"/>
    <w:basedOn w:val="DefaultParagraphFont"/>
    <w:rsid w:val="00D02F2B"/>
  </w:style>
  <w:style w:type="character" w:customStyle="1" w:styleId="slug-vol">
    <w:name w:val="slug-vol"/>
    <w:basedOn w:val="DefaultParagraphFont"/>
    <w:rsid w:val="00D02F2B"/>
  </w:style>
  <w:style w:type="character" w:customStyle="1" w:styleId="slug-issue">
    <w:name w:val="slug-issue"/>
    <w:basedOn w:val="DefaultParagraphFont"/>
    <w:rsid w:val="00D02F2B"/>
  </w:style>
  <w:style w:type="character" w:customStyle="1" w:styleId="slug-pages">
    <w:name w:val="slug-pages"/>
    <w:basedOn w:val="DefaultParagraphFont"/>
    <w:rsid w:val="00D0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4425">
      <w:bodyDiv w:val="1"/>
      <w:marLeft w:val="0"/>
      <w:marRight w:val="0"/>
      <w:marTop w:val="0"/>
      <w:marBottom w:val="0"/>
      <w:divBdr>
        <w:top w:val="none" w:sz="0" w:space="0" w:color="auto"/>
        <w:left w:val="none" w:sz="0" w:space="0" w:color="auto"/>
        <w:bottom w:val="none" w:sz="0" w:space="0" w:color="auto"/>
        <w:right w:val="none" w:sz="0" w:space="0" w:color="auto"/>
      </w:divBdr>
      <w:divsChild>
        <w:div w:id="332756319">
          <w:marLeft w:val="240"/>
          <w:marRight w:val="0"/>
          <w:marTop w:val="0"/>
          <w:marBottom w:val="120"/>
          <w:divBdr>
            <w:top w:val="none" w:sz="0" w:space="0" w:color="auto"/>
            <w:left w:val="none" w:sz="0" w:space="0" w:color="auto"/>
            <w:bottom w:val="none" w:sz="0" w:space="0" w:color="auto"/>
            <w:right w:val="none" w:sz="0" w:space="0" w:color="auto"/>
          </w:divBdr>
        </w:div>
        <w:div w:id="152740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md.bg/wp-content/uploads/2013/02/Routledge-A_Handbook_for_Children_and_Young_Peoples_Particip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velopingchild.harvard.edu/index.php/resources/reports_and_working_papers/working_papers/wp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th-out.org/opinion/item/23306-neoliberalisms-war-on-democracy:" TargetMode="External"/><Relationship Id="rId5" Type="http://schemas.openxmlformats.org/officeDocument/2006/relationships/settings" Target="settings.xml"/><Relationship Id="rId15" Type="http://schemas.openxmlformats.org/officeDocument/2006/relationships/hyperlink" Target="https://criticalcitizenship.wordpress.com/2012/01/17/hello-world/:" TargetMode="External"/><Relationship Id="rId10" Type="http://schemas.openxmlformats.org/officeDocument/2006/relationships/hyperlink" Target="http://www.lettingspace.org.nz/teza-essay/"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Helen\AppData\Local\Temp\Temp1_Critical%20Perspectives.zip\Critical%20Perspectives%20on%20Applied%20Theatre-copy-edited%20files%20for%20review\Critical%20Perspectives%20on%20Applied%20Theatre-copy-edited%20files%20for%20review\9781107065048c09.docx" TargetMode="External"/><Relationship Id="rId14" Type="http://schemas.openxmlformats.org/officeDocument/2006/relationships/hyperlink" Target="https://www.savethechildren.org.uk/sites/default/files/docs/practice_standards_participatio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9E8B-CD9F-4034-9093-C3600BEB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27</Pages>
  <Words>12964</Words>
  <Characters>73900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Gibbs</dc:creator>
  <cp:lastModifiedBy>Lisa Gibbs</cp:lastModifiedBy>
  <cp:revision>12</cp:revision>
  <dcterms:created xsi:type="dcterms:W3CDTF">2016-06-27T07:51:00Z</dcterms:created>
  <dcterms:modified xsi:type="dcterms:W3CDTF">2016-06-27T10:54:00Z</dcterms:modified>
</cp:coreProperties>
</file>